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656C" w14:textId="69F6EB72" w:rsidR="00C94BBC" w:rsidRPr="008323E0" w:rsidRDefault="00C94BBC" w:rsidP="00C94BBC">
      <w:pPr>
        <w:widowControl w:val="0"/>
        <w:autoSpaceDE w:val="0"/>
        <w:autoSpaceDN w:val="0"/>
        <w:adjustRightInd w:val="0"/>
        <w:jc w:val="center"/>
        <w:rPr>
          <w:rFonts w:ascii="Shojumaru" w:hAnsi="Shojumaru" w:cs="Garamond"/>
          <w:b/>
          <w:bCs/>
          <w:sz w:val="40"/>
          <w:szCs w:val="20"/>
        </w:rPr>
      </w:pPr>
      <w:r w:rsidRPr="008323E0">
        <w:rPr>
          <w:rFonts w:ascii="Shojumaru" w:hAnsi="Shojumaru" w:cs="Garamond"/>
          <w:b/>
          <w:bCs/>
          <w:sz w:val="40"/>
          <w:szCs w:val="20"/>
        </w:rPr>
        <w:t>Life of Pi</w:t>
      </w:r>
    </w:p>
    <w:p w14:paraId="53B589D2" w14:textId="64458591" w:rsidR="004566F1" w:rsidRPr="008323E0" w:rsidRDefault="002E077B" w:rsidP="00C94BBC">
      <w:pPr>
        <w:widowControl w:val="0"/>
        <w:autoSpaceDE w:val="0"/>
        <w:autoSpaceDN w:val="0"/>
        <w:adjustRightInd w:val="0"/>
        <w:jc w:val="center"/>
        <w:rPr>
          <w:rFonts w:ascii="Calibri" w:hAnsi="Calibri" w:cs="Garamond"/>
          <w:b/>
          <w:bCs/>
          <w:sz w:val="20"/>
          <w:szCs w:val="20"/>
        </w:rPr>
      </w:pPr>
      <w:r w:rsidRPr="008323E0">
        <w:rPr>
          <w:rFonts w:ascii="Calibri" w:hAnsi="Calibri" w:cs="Garamond"/>
          <w:b/>
          <w:bCs/>
          <w:sz w:val="20"/>
          <w:szCs w:val="20"/>
        </w:rPr>
        <w:t xml:space="preserve">Analytical </w:t>
      </w:r>
      <w:r w:rsidR="008C131E" w:rsidRPr="008323E0">
        <w:rPr>
          <w:rFonts w:ascii="Calibri" w:hAnsi="Calibri" w:cs="Garamond"/>
          <w:b/>
          <w:bCs/>
          <w:sz w:val="20"/>
          <w:szCs w:val="20"/>
        </w:rPr>
        <w:t>Response</w:t>
      </w:r>
    </w:p>
    <w:p w14:paraId="03EE4B35" w14:textId="69A45575" w:rsidR="00C94BBC" w:rsidRPr="008323E0" w:rsidRDefault="00723882" w:rsidP="00DE2A83">
      <w:pPr>
        <w:widowControl w:val="0"/>
        <w:autoSpaceDE w:val="0"/>
        <w:autoSpaceDN w:val="0"/>
        <w:adjustRightInd w:val="0"/>
        <w:jc w:val="center"/>
        <w:rPr>
          <w:rFonts w:ascii="Calibri" w:hAnsi="Calibri" w:cs="Garamond"/>
          <w:b/>
          <w:bCs/>
          <w:sz w:val="20"/>
          <w:szCs w:val="20"/>
        </w:rPr>
      </w:pPr>
      <w:r w:rsidRPr="008323E0">
        <w:rPr>
          <w:rFonts w:ascii="Calibri" w:hAnsi="Calibri" w:cs="Garamond"/>
          <w:b/>
          <w:bCs/>
          <w:sz w:val="20"/>
          <w:szCs w:val="20"/>
        </w:rPr>
        <w:t>Beckett 20</w:t>
      </w:r>
      <w:r w:rsidR="00884889" w:rsidRPr="008323E0">
        <w:rPr>
          <w:rFonts w:ascii="Calibri" w:hAnsi="Calibri" w:cs="Garamond"/>
          <w:b/>
          <w:bCs/>
          <w:sz w:val="20"/>
          <w:szCs w:val="20"/>
        </w:rPr>
        <w:t>20</w:t>
      </w:r>
    </w:p>
    <w:tbl>
      <w:tblPr>
        <w:tblStyle w:val="TableGrid"/>
        <w:tblpPr w:leftFromText="180" w:rightFromText="180" w:vertAnchor="text" w:horzAnchor="margin" w:tblpY="105"/>
        <w:tblW w:w="9634" w:type="dxa"/>
        <w:tblLook w:val="04A0" w:firstRow="1" w:lastRow="0" w:firstColumn="1" w:lastColumn="0" w:noHBand="0" w:noVBand="1"/>
      </w:tblPr>
      <w:tblGrid>
        <w:gridCol w:w="2408"/>
        <w:gridCol w:w="803"/>
        <w:gridCol w:w="1606"/>
        <w:gridCol w:w="1605"/>
        <w:gridCol w:w="803"/>
        <w:gridCol w:w="2409"/>
      </w:tblGrid>
      <w:tr w:rsidR="009B13F6" w14:paraId="5E2C4C87" w14:textId="77777777" w:rsidTr="009B13F6">
        <w:trPr>
          <w:trHeight w:val="106"/>
        </w:trPr>
        <w:tc>
          <w:tcPr>
            <w:tcW w:w="9634" w:type="dxa"/>
            <w:gridSpan w:val="6"/>
          </w:tcPr>
          <w:p w14:paraId="062CDD32" w14:textId="5A21EF67" w:rsidR="0014203B" w:rsidRPr="00F25A3F" w:rsidRDefault="002E065F" w:rsidP="008323E0">
            <w:pPr>
              <w:pStyle w:val="ListParagraph"/>
              <w:widowControl w:val="0"/>
              <w:numPr>
                <w:ilvl w:val="0"/>
                <w:numId w:val="4"/>
              </w:numPr>
              <w:tabs>
                <w:tab w:val="left" w:pos="7251"/>
              </w:tabs>
              <w:autoSpaceDE w:val="0"/>
              <w:autoSpaceDN w:val="0"/>
              <w:adjustRightInd w:val="0"/>
              <w:rPr>
                <w:rFonts w:ascii="Calibri" w:hAnsi="Calibri" w:cs="Garamond"/>
                <w:b/>
                <w:bCs/>
                <w:sz w:val="16"/>
                <w:szCs w:val="16"/>
              </w:rPr>
            </w:pPr>
            <w:r w:rsidRPr="00F25A3F">
              <w:rPr>
                <w:rFonts w:ascii="Calibri" w:hAnsi="Calibri" w:cs="Garamond"/>
                <w:b/>
                <w:bCs/>
                <w:sz w:val="16"/>
                <w:szCs w:val="16"/>
              </w:rPr>
              <w:t xml:space="preserve">Write an analytical response </w:t>
            </w:r>
            <w:r w:rsidRPr="00F25A3F">
              <w:rPr>
                <w:rFonts w:ascii="Calibri" w:hAnsi="Calibri" w:cs="Garamond"/>
                <w:b/>
                <w:bCs/>
                <w:sz w:val="16"/>
                <w:szCs w:val="16"/>
                <w:u w:val="single"/>
              </w:rPr>
              <w:t>f</w:t>
            </w:r>
            <w:r w:rsidR="009B13F6" w:rsidRPr="00F25A3F">
              <w:rPr>
                <w:rFonts w:ascii="Calibri" w:hAnsi="Calibri" w:cs="Garamond"/>
                <w:b/>
                <w:bCs/>
                <w:sz w:val="16"/>
                <w:szCs w:val="16"/>
                <w:u w:val="single"/>
              </w:rPr>
              <w:t xml:space="preserve">or each </w:t>
            </w:r>
            <w:r w:rsidR="009B13F6" w:rsidRPr="00F25A3F">
              <w:rPr>
                <w:rFonts w:ascii="Calibri" w:hAnsi="Calibri" w:cs="Garamond"/>
                <w:b/>
                <w:bCs/>
                <w:sz w:val="16"/>
                <w:szCs w:val="16"/>
              </w:rPr>
              <w:t>of the following</w:t>
            </w:r>
            <w:r w:rsidR="003176C0" w:rsidRPr="00F25A3F">
              <w:rPr>
                <w:rFonts w:ascii="Calibri" w:hAnsi="Calibri" w:cs="Garamond"/>
                <w:b/>
                <w:bCs/>
                <w:sz w:val="16"/>
                <w:szCs w:val="16"/>
              </w:rPr>
              <w:t xml:space="preserve"> three</w:t>
            </w:r>
            <w:r w:rsidR="009B13F6" w:rsidRPr="00F25A3F">
              <w:rPr>
                <w:rFonts w:ascii="Calibri" w:hAnsi="Calibri" w:cs="Garamond"/>
                <w:b/>
                <w:bCs/>
                <w:sz w:val="16"/>
                <w:szCs w:val="16"/>
              </w:rPr>
              <w:t xml:space="preserve"> chapters</w:t>
            </w:r>
            <w:r w:rsidR="00DD6198" w:rsidRPr="00F25A3F">
              <w:rPr>
                <w:rFonts w:ascii="Calibri" w:hAnsi="Calibri" w:cs="Garamond"/>
                <w:b/>
                <w:bCs/>
                <w:sz w:val="16"/>
                <w:szCs w:val="16"/>
              </w:rPr>
              <w:t xml:space="preserve">. </w:t>
            </w:r>
            <w:proofErr w:type="gramStart"/>
            <w:r w:rsidR="00DD6198" w:rsidRPr="00F25A3F">
              <w:rPr>
                <w:rFonts w:ascii="Calibri" w:hAnsi="Calibri" w:cs="Garamond"/>
                <w:b/>
                <w:bCs/>
                <w:sz w:val="16"/>
                <w:szCs w:val="16"/>
              </w:rPr>
              <w:t>So</w:t>
            </w:r>
            <w:proofErr w:type="gramEnd"/>
            <w:r w:rsidR="00A91759" w:rsidRPr="00F25A3F">
              <w:rPr>
                <w:rFonts w:ascii="Calibri" w:hAnsi="Calibri" w:cs="Garamond"/>
                <w:b/>
                <w:bCs/>
                <w:sz w:val="16"/>
                <w:szCs w:val="16"/>
              </w:rPr>
              <w:t xml:space="preserve"> a total of</w:t>
            </w:r>
            <w:r w:rsidR="00DD6198" w:rsidRPr="00F25A3F">
              <w:rPr>
                <w:rFonts w:ascii="Calibri" w:hAnsi="Calibri" w:cs="Garamond"/>
                <w:b/>
                <w:bCs/>
                <w:sz w:val="16"/>
                <w:szCs w:val="16"/>
              </w:rPr>
              <w:t xml:space="preserve"> three (3) </w:t>
            </w:r>
            <w:r w:rsidR="00A91759" w:rsidRPr="00F25A3F">
              <w:rPr>
                <w:rFonts w:ascii="Calibri" w:hAnsi="Calibri" w:cs="Garamond"/>
                <w:b/>
                <w:bCs/>
                <w:sz w:val="16"/>
                <w:szCs w:val="16"/>
              </w:rPr>
              <w:t>responses</w:t>
            </w:r>
            <w:r w:rsidR="008C131E" w:rsidRPr="00F25A3F">
              <w:rPr>
                <w:rFonts w:ascii="Calibri" w:hAnsi="Calibri" w:cs="Garamond"/>
                <w:b/>
                <w:bCs/>
                <w:sz w:val="16"/>
                <w:szCs w:val="16"/>
              </w:rPr>
              <w:t>.</w:t>
            </w:r>
          </w:p>
          <w:p w14:paraId="6747F651" w14:textId="62EA398D" w:rsidR="00A91759" w:rsidRPr="00F25A3F" w:rsidRDefault="00A91759" w:rsidP="008323E0">
            <w:pPr>
              <w:pStyle w:val="ListParagraph"/>
              <w:widowControl w:val="0"/>
              <w:numPr>
                <w:ilvl w:val="0"/>
                <w:numId w:val="4"/>
              </w:numPr>
              <w:tabs>
                <w:tab w:val="left" w:pos="7251"/>
              </w:tabs>
              <w:autoSpaceDE w:val="0"/>
              <w:autoSpaceDN w:val="0"/>
              <w:adjustRightInd w:val="0"/>
              <w:rPr>
                <w:rFonts w:ascii="Calibri" w:hAnsi="Calibri" w:cs="Garamond"/>
                <w:b/>
                <w:bCs/>
                <w:sz w:val="16"/>
                <w:szCs w:val="16"/>
              </w:rPr>
            </w:pPr>
            <w:r w:rsidRPr="00F25A3F">
              <w:rPr>
                <w:rFonts w:ascii="Calibri" w:hAnsi="Calibri" w:cs="Garamond"/>
                <w:b/>
                <w:bCs/>
                <w:sz w:val="16"/>
                <w:szCs w:val="16"/>
              </w:rPr>
              <w:t xml:space="preserve">Each response should be about </w:t>
            </w:r>
            <w:r w:rsidR="00872217" w:rsidRPr="00F25A3F">
              <w:rPr>
                <w:rFonts w:ascii="Calibri" w:hAnsi="Calibri" w:cs="Garamond"/>
                <w:b/>
                <w:bCs/>
                <w:sz w:val="16"/>
                <w:szCs w:val="16"/>
              </w:rPr>
              <w:t>400 words double spaced 1-1.5 pages</w:t>
            </w:r>
            <w:r w:rsidR="008C131E" w:rsidRPr="00F25A3F">
              <w:rPr>
                <w:rFonts w:ascii="Calibri" w:hAnsi="Calibri" w:cs="Garamond"/>
                <w:b/>
                <w:bCs/>
                <w:sz w:val="16"/>
                <w:szCs w:val="16"/>
              </w:rPr>
              <w:t>.</w:t>
            </w:r>
          </w:p>
          <w:p w14:paraId="2A0199B3" w14:textId="6D084A13" w:rsidR="00F25A3F" w:rsidRPr="008323E0" w:rsidRDefault="00872217" w:rsidP="008323E0">
            <w:pPr>
              <w:pStyle w:val="ListParagraph"/>
              <w:widowControl w:val="0"/>
              <w:numPr>
                <w:ilvl w:val="0"/>
                <w:numId w:val="4"/>
              </w:numPr>
              <w:tabs>
                <w:tab w:val="left" w:pos="7251"/>
              </w:tabs>
              <w:autoSpaceDE w:val="0"/>
              <w:autoSpaceDN w:val="0"/>
              <w:adjustRightInd w:val="0"/>
              <w:rPr>
                <w:rFonts w:ascii="Calibri" w:hAnsi="Calibri" w:cs="Garamond"/>
                <w:b/>
                <w:bCs/>
                <w:sz w:val="16"/>
                <w:szCs w:val="16"/>
              </w:rPr>
            </w:pPr>
            <w:r w:rsidRPr="00F25A3F">
              <w:rPr>
                <w:rFonts w:ascii="Calibri" w:hAnsi="Calibri" w:cs="Garamond"/>
                <w:b/>
                <w:bCs/>
                <w:sz w:val="16"/>
                <w:szCs w:val="16"/>
              </w:rPr>
              <w:t>E</w:t>
            </w:r>
            <w:r w:rsidR="0014203B" w:rsidRPr="00F25A3F">
              <w:rPr>
                <w:rFonts w:ascii="Calibri" w:hAnsi="Calibri" w:cs="Garamond"/>
                <w:b/>
                <w:bCs/>
                <w:sz w:val="16"/>
                <w:szCs w:val="16"/>
              </w:rPr>
              <w:t xml:space="preserve">ach </w:t>
            </w:r>
            <w:r w:rsidRPr="00F25A3F">
              <w:rPr>
                <w:rFonts w:ascii="Calibri" w:hAnsi="Calibri" w:cs="Garamond"/>
                <w:b/>
                <w:bCs/>
                <w:sz w:val="16"/>
                <w:szCs w:val="16"/>
              </w:rPr>
              <w:t xml:space="preserve">response should </w:t>
            </w:r>
            <w:r w:rsidR="008C131E" w:rsidRPr="00F25A3F">
              <w:rPr>
                <w:rFonts w:ascii="Calibri" w:hAnsi="Calibri" w:cs="Garamond"/>
                <w:b/>
                <w:bCs/>
                <w:sz w:val="16"/>
                <w:szCs w:val="16"/>
              </w:rPr>
              <w:t>focus on one of the four lenses. You can choose the same or different for each response.</w:t>
            </w:r>
          </w:p>
          <w:p w14:paraId="0A00DD09" w14:textId="74A5F1BB" w:rsidR="0070414C" w:rsidRPr="00F25A3F" w:rsidRDefault="00B65E3F" w:rsidP="008323E0">
            <w:pPr>
              <w:pStyle w:val="ListParagraph"/>
              <w:widowControl w:val="0"/>
              <w:numPr>
                <w:ilvl w:val="0"/>
                <w:numId w:val="4"/>
              </w:numPr>
              <w:tabs>
                <w:tab w:val="left" w:pos="7251"/>
              </w:tabs>
              <w:autoSpaceDE w:val="0"/>
              <w:autoSpaceDN w:val="0"/>
              <w:adjustRightInd w:val="0"/>
              <w:rPr>
                <w:rFonts w:ascii="Calibri" w:hAnsi="Calibri" w:cs="Garamond"/>
                <w:b/>
                <w:bCs/>
                <w:sz w:val="16"/>
                <w:szCs w:val="16"/>
              </w:rPr>
            </w:pPr>
            <w:r w:rsidRPr="00F25A3F">
              <w:rPr>
                <w:rFonts w:ascii="Calibri" w:hAnsi="Calibri" w:cs="Garamond"/>
                <w:b/>
                <w:bCs/>
                <w:sz w:val="16"/>
                <w:szCs w:val="16"/>
              </w:rPr>
              <w:t>USE direct quotations from the text—with parenthetical references.</w:t>
            </w:r>
          </w:p>
        </w:tc>
      </w:tr>
      <w:tr w:rsidR="008323E0" w14:paraId="187DB11C" w14:textId="77777777" w:rsidTr="00161802">
        <w:trPr>
          <w:trHeight w:val="106"/>
        </w:trPr>
        <w:tc>
          <w:tcPr>
            <w:tcW w:w="9634" w:type="dxa"/>
            <w:gridSpan w:val="6"/>
            <w:shd w:val="clear" w:color="auto" w:fill="BFBFBF" w:themeFill="background1" w:themeFillShade="BF"/>
          </w:tcPr>
          <w:p w14:paraId="20708A7D" w14:textId="1CC6C286" w:rsidR="008323E0" w:rsidRPr="00364854" w:rsidRDefault="00161802" w:rsidP="00364854">
            <w:pPr>
              <w:widowControl w:val="0"/>
              <w:tabs>
                <w:tab w:val="left" w:pos="7251"/>
              </w:tabs>
              <w:autoSpaceDE w:val="0"/>
              <w:autoSpaceDN w:val="0"/>
              <w:adjustRightInd w:val="0"/>
              <w:jc w:val="center"/>
              <w:rPr>
                <w:rFonts w:ascii="Calibri" w:hAnsi="Calibri" w:cs="Garamond"/>
                <w:b/>
                <w:bCs/>
                <w:sz w:val="16"/>
                <w:szCs w:val="16"/>
              </w:rPr>
            </w:pPr>
            <w:r w:rsidRPr="00364854">
              <w:rPr>
                <w:rFonts w:ascii="Calibri" w:hAnsi="Calibri" w:cs="Garamond"/>
                <w:b/>
                <w:bCs/>
                <w:sz w:val="16"/>
                <w:szCs w:val="16"/>
              </w:rPr>
              <w:t>CHECKLIST</w:t>
            </w:r>
          </w:p>
        </w:tc>
      </w:tr>
      <w:tr w:rsidR="00000363" w14:paraId="471234F0" w14:textId="77777777" w:rsidTr="006C0845">
        <w:trPr>
          <w:trHeight w:val="106"/>
        </w:trPr>
        <w:tc>
          <w:tcPr>
            <w:tcW w:w="3211" w:type="dxa"/>
            <w:gridSpan w:val="2"/>
          </w:tcPr>
          <w:p w14:paraId="7B90EFB4" w14:textId="77777777" w:rsidR="00161802" w:rsidRDefault="00000363" w:rsidP="008323E0">
            <w:pPr>
              <w:pStyle w:val="ListParagraph"/>
              <w:widowControl w:val="0"/>
              <w:numPr>
                <w:ilvl w:val="0"/>
                <w:numId w:val="6"/>
              </w:numPr>
              <w:tabs>
                <w:tab w:val="left" w:pos="1103"/>
              </w:tabs>
              <w:autoSpaceDE w:val="0"/>
              <w:autoSpaceDN w:val="0"/>
              <w:adjustRightInd w:val="0"/>
              <w:rPr>
                <w:rFonts w:ascii="Calibri" w:hAnsi="Calibri" w:cs="Garamond"/>
                <w:b/>
                <w:bCs/>
                <w:sz w:val="16"/>
                <w:szCs w:val="16"/>
              </w:rPr>
            </w:pPr>
            <w:r w:rsidRPr="008323E0">
              <w:rPr>
                <w:rFonts w:ascii="Calibri" w:hAnsi="Calibri" w:cs="Garamond"/>
                <w:b/>
                <w:bCs/>
                <w:sz w:val="16"/>
                <w:szCs w:val="16"/>
              </w:rPr>
              <w:t>Three responses</w:t>
            </w:r>
            <w:r w:rsidR="00161802">
              <w:rPr>
                <w:rFonts w:ascii="Calibri" w:hAnsi="Calibri" w:cs="Garamond"/>
                <w:b/>
                <w:bCs/>
                <w:sz w:val="16"/>
                <w:szCs w:val="16"/>
              </w:rPr>
              <w:t xml:space="preserve"> </w:t>
            </w:r>
          </w:p>
          <w:p w14:paraId="0FEC7C86" w14:textId="44DEB924" w:rsidR="00000363" w:rsidRPr="008323E0" w:rsidRDefault="00161802" w:rsidP="00161802">
            <w:pPr>
              <w:pStyle w:val="ListParagraph"/>
              <w:widowControl w:val="0"/>
              <w:tabs>
                <w:tab w:val="left" w:pos="1103"/>
              </w:tabs>
              <w:autoSpaceDE w:val="0"/>
              <w:autoSpaceDN w:val="0"/>
              <w:adjustRightInd w:val="0"/>
              <w:rPr>
                <w:rFonts w:ascii="Calibri" w:hAnsi="Calibri" w:cs="Garamond"/>
                <w:b/>
                <w:bCs/>
                <w:sz w:val="16"/>
                <w:szCs w:val="16"/>
              </w:rPr>
            </w:pPr>
            <w:r>
              <w:rPr>
                <w:rFonts w:ascii="Calibri" w:hAnsi="Calibri" w:cs="Garamond"/>
                <w:b/>
                <w:bCs/>
                <w:sz w:val="16"/>
                <w:szCs w:val="16"/>
              </w:rPr>
              <w:t>(</w:t>
            </w:r>
            <w:r w:rsidR="00000363" w:rsidRPr="008323E0">
              <w:rPr>
                <w:rFonts w:ascii="Calibri" w:hAnsi="Calibri" w:cs="Garamond"/>
                <w:b/>
                <w:bCs/>
                <w:sz w:val="16"/>
                <w:szCs w:val="16"/>
              </w:rPr>
              <w:t xml:space="preserve">one </w:t>
            </w:r>
            <w:r>
              <w:rPr>
                <w:rFonts w:ascii="Calibri" w:hAnsi="Calibri" w:cs="Garamond"/>
                <w:b/>
                <w:bCs/>
                <w:sz w:val="16"/>
                <w:szCs w:val="16"/>
              </w:rPr>
              <w:t xml:space="preserve">response </w:t>
            </w:r>
            <w:r w:rsidR="00000363" w:rsidRPr="008323E0">
              <w:rPr>
                <w:rFonts w:ascii="Calibri" w:hAnsi="Calibri" w:cs="Garamond"/>
                <w:b/>
                <w:bCs/>
                <w:sz w:val="16"/>
                <w:szCs w:val="16"/>
              </w:rPr>
              <w:t>for each chapter</w:t>
            </w:r>
            <w:r>
              <w:rPr>
                <w:rFonts w:ascii="Calibri" w:hAnsi="Calibri" w:cs="Garamond"/>
                <w:b/>
                <w:bCs/>
                <w:sz w:val="16"/>
                <w:szCs w:val="16"/>
              </w:rPr>
              <w:t>)</w:t>
            </w:r>
          </w:p>
        </w:tc>
        <w:tc>
          <w:tcPr>
            <w:tcW w:w="3211" w:type="dxa"/>
            <w:gridSpan w:val="2"/>
          </w:tcPr>
          <w:p w14:paraId="4745CCB0" w14:textId="77777777" w:rsidR="00161802" w:rsidRDefault="0024545F" w:rsidP="008323E0">
            <w:pPr>
              <w:pStyle w:val="ListParagraph"/>
              <w:widowControl w:val="0"/>
              <w:numPr>
                <w:ilvl w:val="0"/>
                <w:numId w:val="6"/>
              </w:numPr>
              <w:tabs>
                <w:tab w:val="left" w:pos="7251"/>
              </w:tabs>
              <w:autoSpaceDE w:val="0"/>
              <w:autoSpaceDN w:val="0"/>
              <w:adjustRightInd w:val="0"/>
              <w:rPr>
                <w:rFonts w:ascii="Calibri" w:hAnsi="Calibri" w:cs="Garamond"/>
                <w:b/>
                <w:bCs/>
                <w:sz w:val="16"/>
                <w:szCs w:val="16"/>
              </w:rPr>
            </w:pPr>
            <w:r w:rsidRPr="008323E0">
              <w:rPr>
                <w:rFonts w:ascii="Calibri" w:hAnsi="Calibri" w:cs="Garamond"/>
                <w:b/>
                <w:bCs/>
                <w:sz w:val="16"/>
                <w:szCs w:val="16"/>
              </w:rPr>
              <w:t>Each response is about 400 words</w:t>
            </w:r>
          </w:p>
          <w:p w14:paraId="7E71CEC2" w14:textId="7D9F9592" w:rsidR="00000363" w:rsidRPr="008323E0" w:rsidRDefault="00161802" w:rsidP="008323E0">
            <w:pPr>
              <w:pStyle w:val="ListParagraph"/>
              <w:widowControl w:val="0"/>
              <w:numPr>
                <w:ilvl w:val="0"/>
                <w:numId w:val="6"/>
              </w:numPr>
              <w:tabs>
                <w:tab w:val="left" w:pos="7251"/>
              </w:tabs>
              <w:autoSpaceDE w:val="0"/>
              <w:autoSpaceDN w:val="0"/>
              <w:adjustRightInd w:val="0"/>
              <w:rPr>
                <w:rFonts w:ascii="Calibri" w:hAnsi="Calibri" w:cs="Garamond"/>
                <w:b/>
                <w:bCs/>
                <w:sz w:val="16"/>
                <w:szCs w:val="16"/>
              </w:rPr>
            </w:pPr>
            <w:r>
              <w:rPr>
                <w:rFonts w:ascii="Calibri" w:hAnsi="Calibri" w:cs="Garamond"/>
                <w:b/>
                <w:bCs/>
                <w:sz w:val="16"/>
                <w:szCs w:val="16"/>
              </w:rPr>
              <w:t>D</w:t>
            </w:r>
            <w:r w:rsidR="0024545F" w:rsidRPr="008323E0">
              <w:rPr>
                <w:rFonts w:ascii="Calibri" w:hAnsi="Calibri" w:cs="Garamond"/>
                <w:b/>
                <w:bCs/>
                <w:sz w:val="16"/>
                <w:szCs w:val="16"/>
              </w:rPr>
              <w:t>ouble sp</w:t>
            </w:r>
            <w:r>
              <w:rPr>
                <w:rFonts w:ascii="Calibri" w:hAnsi="Calibri" w:cs="Garamond"/>
                <w:b/>
                <w:bCs/>
                <w:sz w:val="16"/>
                <w:szCs w:val="16"/>
              </w:rPr>
              <w:t>aced</w:t>
            </w:r>
          </w:p>
        </w:tc>
        <w:tc>
          <w:tcPr>
            <w:tcW w:w="3212" w:type="dxa"/>
            <w:gridSpan w:val="2"/>
          </w:tcPr>
          <w:p w14:paraId="43A2A89E" w14:textId="77777777" w:rsidR="00161802" w:rsidRDefault="00000363" w:rsidP="008323E0">
            <w:pPr>
              <w:pStyle w:val="ListParagraph"/>
              <w:widowControl w:val="0"/>
              <w:numPr>
                <w:ilvl w:val="0"/>
                <w:numId w:val="6"/>
              </w:numPr>
              <w:tabs>
                <w:tab w:val="left" w:pos="7251"/>
              </w:tabs>
              <w:autoSpaceDE w:val="0"/>
              <w:autoSpaceDN w:val="0"/>
              <w:adjustRightInd w:val="0"/>
              <w:rPr>
                <w:rFonts w:ascii="Calibri" w:hAnsi="Calibri" w:cs="Garamond"/>
                <w:b/>
                <w:bCs/>
                <w:sz w:val="16"/>
                <w:szCs w:val="16"/>
              </w:rPr>
            </w:pPr>
            <w:r w:rsidRPr="008323E0">
              <w:rPr>
                <w:rFonts w:ascii="Calibri" w:hAnsi="Calibri" w:cs="Garamond"/>
                <w:b/>
                <w:bCs/>
                <w:sz w:val="16"/>
                <w:szCs w:val="16"/>
              </w:rPr>
              <w:t>Each response focuses on one lens</w:t>
            </w:r>
          </w:p>
          <w:p w14:paraId="4B062DA7" w14:textId="0F1A1806" w:rsidR="00000363" w:rsidRPr="008323E0" w:rsidRDefault="00161802" w:rsidP="00161802">
            <w:pPr>
              <w:pStyle w:val="ListParagraph"/>
              <w:widowControl w:val="0"/>
              <w:tabs>
                <w:tab w:val="left" w:pos="7251"/>
              </w:tabs>
              <w:autoSpaceDE w:val="0"/>
              <w:autoSpaceDN w:val="0"/>
              <w:adjustRightInd w:val="0"/>
              <w:rPr>
                <w:rFonts w:ascii="Calibri" w:hAnsi="Calibri" w:cs="Garamond"/>
                <w:b/>
                <w:bCs/>
                <w:sz w:val="16"/>
                <w:szCs w:val="16"/>
              </w:rPr>
            </w:pPr>
            <w:r>
              <w:rPr>
                <w:rFonts w:ascii="Calibri" w:hAnsi="Calibri" w:cs="Garamond"/>
                <w:b/>
                <w:bCs/>
                <w:sz w:val="16"/>
                <w:szCs w:val="16"/>
              </w:rPr>
              <w:t xml:space="preserve">(Choose </w:t>
            </w:r>
            <w:r w:rsidR="00311627">
              <w:rPr>
                <w:rFonts w:ascii="Calibri" w:hAnsi="Calibri" w:cs="Garamond"/>
                <w:b/>
                <w:bCs/>
                <w:sz w:val="16"/>
                <w:szCs w:val="16"/>
              </w:rPr>
              <w:t>the same or different)</w:t>
            </w:r>
            <w:r w:rsidR="00000363" w:rsidRPr="008323E0">
              <w:rPr>
                <w:rFonts w:ascii="Calibri" w:hAnsi="Calibri" w:cs="Garamond"/>
                <w:b/>
                <w:bCs/>
                <w:sz w:val="16"/>
                <w:szCs w:val="16"/>
              </w:rPr>
              <w:t xml:space="preserve"> </w:t>
            </w:r>
          </w:p>
        </w:tc>
      </w:tr>
      <w:tr w:rsidR="00000363" w14:paraId="3660EB45" w14:textId="77777777" w:rsidTr="00211B3C">
        <w:tc>
          <w:tcPr>
            <w:tcW w:w="9634" w:type="dxa"/>
            <w:gridSpan w:val="6"/>
            <w:shd w:val="clear" w:color="auto" w:fill="000000" w:themeFill="text1"/>
          </w:tcPr>
          <w:p w14:paraId="7DDD85BF" w14:textId="077B0390" w:rsidR="00000363" w:rsidRPr="00C94BBC" w:rsidRDefault="00000363" w:rsidP="00000363">
            <w:pPr>
              <w:widowControl w:val="0"/>
              <w:autoSpaceDE w:val="0"/>
              <w:autoSpaceDN w:val="0"/>
              <w:adjustRightInd w:val="0"/>
              <w:jc w:val="center"/>
              <w:rPr>
                <w:rFonts w:ascii="Calibri" w:hAnsi="Calibri" w:cs="Garamond"/>
                <w:b/>
                <w:bCs/>
              </w:rPr>
            </w:pPr>
            <w:r w:rsidRPr="004C639D">
              <w:rPr>
                <w:rFonts w:ascii="Calibri" w:hAnsi="Calibri" w:cs="Garamond"/>
                <w:color w:val="FFFFFF" w:themeColor="background1"/>
                <w:szCs w:val="32"/>
              </w:rPr>
              <w:t>Read the chapter closely!</w:t>
            </w:r>
          </w:p>
        </w:tc>
      </w:tr>
      <w:tr w:rsidR="00000363" w14:paraId="6D3EA02F" w14:textId="77777777" w:rsidTr="009B13F6">
        <w:tc>
          <w:tcPr>
            <w:tcW w:w="3211" w:type="dxa"/>
            <w:gridSpan w:val="2"/>
          </w:tcPr>
          <w:p w14:paraId="07163D68" w14:textId="77777777" w:rsidR="00000363" w:rsidRDefault="00000363" w:rsidP="00000363">
            <w:pPr>
              <w:widowControl w:val="0"/>
              <w:autoSpaceDE w:val="0"/>
              <w:autoSpaceDN w:val="0"/>
              <w:adjustRightInd w:val="0"/>
              <w:jc w:val="center"/>
              <w:rPr>
                <w:rFonts w:ascii="Calibri" w:hAnsi="Calibri" w:cs="Garamond"/>
                <w:b/>
                <w:bCs/>
              </w:rPr>
            </w:pPr>
            <w:r w:rsidRPr="00C94BBC">
              <w:rPr>
                <w:rFonts w:ascii="Calibri" w:hAnsi="Calibri" w:cs="Garamond"/>
                <w:b/>
                <w:bCs/>
              </w:rPr>
              <w:t>Chapter 16</w:t>
            </w:r>
          </w:p>
          <w:p w14:paraId="3FA0D64E" w14:textId="600BE682" w:rsidR="00000363" w:rsidRPr="00E957EF" w:rsidRDefault="00000363" w:rsidP="00000363">
            <w:pPr>
              <w:widowControl w:val="0"/>
              <w:autoSpaceDE w:val="0"/>
              <w:autoSpaceDN w:val="0"/>
              <w:adjustRightInd w:val="0"/>
              <w:jc w:val="center"/>
              <w:rPr>
                <w:rFonts w:ascii="Calibri" w:hAnsi="Calibri" w:cs="Garamond"/>
                <w:b/>
                <w:sz w:val="22"/>
                <w:szCs w:val="32"/>
              </w:rPr>
            </w:pPr>
            <w:r>
              <w:rPr>
                <w:rFonts w:ascii="Calibri" w:hAnsi="Calibri" w:cs="Garamond"/>
                <w:b/>
                <w:bCs/>
              </w:rPr>
              <w:t>(Comparing Religions)</w:t>
            </w:r>
          </w:p>
        </w:tc>
        <w:tc>
          <w:tcPr>
            <w:tcW w:w="3211" w:type="dxa"/>
            <w:gridSpan w:val="2"/>
          </w:tcPr>
          <w:p w14:paraId="126D3882" w14:textId="77777777" w:rsidR="00000363" w:rsidRDefault="00000363" w:rsidP="00000363">
            <w:pPr>
              <w:widowControl w:val="0"/>
              <w:autoSpaceDE w:val="0"/>
              <w:autoSpaceDN w:val="0"/>
              <w:adjustRightInd w:val="0"/>
              <w:jc w:val="center"/>
              <w:rPr>
                <w:rFonts w:ascii="Calibri" w:hAnsi="Calibri" w:cs="Garamond"/>
                <w:b/>
                <w:bCs/>
              </w:rPr>
            </w:pPr>
            <w:r w:rsidRPr="00C94BBC">
              <w:rPr>
                <w:rFonts w:ascii="Calibri" w:hAnsi="Calibri" w:cs="Garamond"/>
                <w:b/>
                <w:bCs/>
              </w:rPr>
              <w:t>Chapter 31</w:t>
            </w:r>
          </w:p>
          <w:p w14:paraId="184A3362" w14:textId="11C2301F" w:rsidR="00000363" w:rsidRPr="00E957EF" w:rsidRDefault="00000363" w:rsidP="00000363">
            <w:pPr>
              <w:widowControl w:val="0"/>
              <w:autoSpaceDE w:val="0"/>
              <w:autoSpaceDN w:val="0"/>
              <w:adjustRightInd w:val="0"/>
              <w:jc w:val="center"/>
              <w:rPr>
                <w:rFonts w:ascii="Calibri" w:hAnsi="Calibri" w:cs="Garamond"/>
                <w:b/>
                <w:sz w:val="22"/>
                <w:szCs w:val="32"/>
              </w:rPr>
            </w:pPr>
            <w:r>
              <w:rPr>
                <w:rFonts w:ascii="Calibri" w:hAnsi="Calibri" w:cs="Garamond"/>
                <w:b/>
                <w:bCs/>
              </w:rPr>
              <w:t>(Kumar and Kumar)</w:t>
            </w:r>
          </w:p>
        </w:tc>
        <w:tc>
          <w:tcPr>
            <w:tcW w:w="3212" w:type="dxa"/>
            <w:gridSpan w:val="2"/>
          </w:tcPr>
          <w:p w14:paraId="3BA49982" w14:textId="77777777" w:rsidR="00000363" w:rsidRDefault="00000363" w:rsidP="00000363">
            <w:pPr>
              <w:widowControl w:val="0"/>
              <w:autoSpaceDE w:val="0"/>
              <w:autoSpaceDN w:val="0"/>
              <w:adjustRightInd w:val="0"/>
              <w:jc w:val="center"/>
              <w:rPr>
                <w:rFonts w:ascii="Calibri" w:hAnsi="Calibri" w:cs="Garamond"/>
                <w:b/>
                <w:bCs/>
              </w:rPr>
            </w:pPr>
            <w:r w:rsidRPr="00C94BBC">
              <w:rPr>
                <w:rFonts w:ascii="Calibri" w:hAnsi="Calibri" w:cs="Garamond"/>
                <w:b/>
                <w:bCs/>
              </w:rPr>
              <w:t>Chapter 60</w:t>
            </w:r>
          </w:p>
          <w:p w14:paraId="71A1F4F0" w14:textId="2530EC85" w:rsidR="00000363" w:rsidRPr="00E957EF" w:rsidRDefault="00000363" w:rsidP="00000363">
            <w:pPr>
              <w:widowControl w:val="0"/>
              <w:autoSpaceDE w:val="0"/>
              <w:autoSpaceDN w:val="0"/>
              <w:adjustRightInd w:val="0"/>
              <w:jc w:val="center"/>
              <w:rPr>
                <w:rFonts w:ascii="Calibri" w:hAnsi="Calibri" w:cs="Garamond"/>
                <w:b/>
                <w:sz w:val="22"/>
                <w:szCs w:val="32"/>
              </w:rPr>
            </w:pPr>
            <w:r>
              <w:rPr>
                <w:rFonts w:ascii="Calibri" w:hAnsi="Calibri" w:cs="Garamond"/>
                <w:b/>
                <w:bCs/>
              </w:rPr>
              <w:t>(A night on the Ocean)</w:t>
            </w:r>
          </w:p>
        </w:tc>
      </w:tr>
      <w:tr w:rsidR="00000363" w14:paraId="48D8C9BC" w14:textId="77777777" w:rsidTr="0097319C">
        <w:tc>
          <w:tcPr>
            <w:tcW w:w="9634" w:type="dxa"/>
            <w:gridSpan w:val="6"/>
          </w:tcPr>
          <w:p w14:paraId="6B2A179D" w14:textId="2326D73F" w:rsidR="00000363" w:rsidRPr="00C94BBC" w:rsidRDefault="00000363" w:rsidP="00000363">
            <w:pPr>
              <w:widowControl w:val="0"/>
              <w:autoSpaceDE w:val="0"/>
              <w:autoSpaceDN w:val="0"/>
              <w:adjustRightInd w:val="0"/>
              <w:jc w:val="center"/>
              <w:rPr>
                <w:rFonts w:ascii="Calibri" w:hAnsi="Calibri" w:cs="Garamond"/>
                <w:b/>
                <w:bCs/>
              </w:rPr>
            </w:pPr>
            <w:r>
              <w:rPr>
                <w:rFonts w:ascii="Calibri" w:hAnsi="Calibri" w:cs="Garamond"/>
                <w:b/>
                <w:bCs/>
              </w:rPr>
              <w:t xml:space="preserve">Lenses: choose 1 of the following for each response: </w:t>
            </w:r>
          </w:p>
        </w:tc>
      </w:tr>
      <w:tr w:rsidR="00000363" w14:paraId="1FE5222B" w14:textId="77777777" w:rsidTr="009B13F6">
        <w:tc>
          <w:tcPr>
            <w:tcW w:w="2408" w:type="dxa"/>
          </w:tcPr>
          <w:p w14:paraId="169414CD" w14:textId="77777777" w:rsidR="00000363" w:rsidRPr="00E957EF" w:rsidRDefault="00000363" w:rsidP="00000363">
            <w:pPr>
              <w:widowControl w:val="0"/>
              <w:autoSpaceDE w:val="0"/>
              <w:autoSpaceDN w:val="0"/>
              <w:adjustRightInd w:val="0"/>
              <w:jc w:val="center"/>
              <w:rPr>
                <w:rFonts w:ascii="Calibri" w:hAnsi="Calibri" w:cs="Garamond"/>
                <w:b/>
                <w:sz w:val="22"/>
                <w:szCs w:val="32"/>
              </w:rPr>
            </w:pPr>
            <w:r w:rsidRPr="00E957EF">
              <w:rPr>
                <w:rFonts w:ascii="Calibri" w:hAnsi="Calibri" w:cs="Garamond"/>
                <w:b/>
                <w:sz w:val="22"/>
                <w:szCs w:val="32"/>
              </w:rPr>
              <w:t>Writing</w:t>
            </w:r>
          </w:p>
        </w:tc>
        <w:tc>
          <w:tcPr>
            <w:tcW w:w="2409" w:type="dxa"/>
            <w:gridSpan w:val="2"/>
          </w:tcPr>
          <w:p w14:paraId="49EEBB56" w14:textId="77777777" w:rsidR="00000363" w:rsidRPr="00E957EF" w:rsidRDefault="00000363" w:rsidP="00000363">
            <w:pPr>
              <w:widowControl w:val="0"/>
              <w:autoSpaceDE w:val="0"/>
              <w:autoSpaceDN w:val="0"/>
              <w:adjustRightInd w:val="0"/>
              <w:jc w:val="center"/>
              <w:rPr>
                <w:rFonts w:ascii="Calibri" w:hAnsi="Calibri" w:cs="Garamond"/>
                <w:b/>
                <w:sz w:val="22"/>
                <w:szCs w:val="32"/>
              </w:rPr>
            </w:pPr>
            <w:r w:rsidRPr="00E957EF">
              <w:rPr>
                <w:rFonts w:ascii="Calibri" w:hAnsi="Calibri" w:cs="Garamond"/>
                <w:b/>
                <w:sz w:val="22"/>
                <w:szCs w:val="32"/>
              </w:rPr>
              <w:t>Thematic connections</w:t>
            </w:r>
          </w:p>
        </w:tc>
        <w:tc>
          <w:tcPr>
            <w:tcW w:w="2408" w:type="dxa"/>
            <w:gridSpan w:val="2"/>
          </w:tcPr>
          <w:p w14:paraId="6695BB4A" w14:textId="77777777" w:rsidR="00000363" w:rsidRPr="00E957EF" w:rsidRDefault="00000363" w:rsidP="00000363">
            <w:pPr>
              <w:widowControl w:val="0"/>
              <w:autoSpaceDE w:val="0"/>
              <w:autoSpaceDN w:val="0"/>
              <w:adjustRightInd w:val="0"/>
              <w:jc w:val="center"/>
              <w:rPr>
                <w:rFonts w:ascii="Calibri" w:hAnsi="Calibri" w:cs="Garamond"/>
                <w:b/>
                <w:sz w:val="22"/>
                <w:szCs w:val="32"/>
              </w:rPr>
            </w:pPr>
            <w:r w:rsidRPr="00E957EF">
              <w:rPr>
                <w:rFonts w:ascii="Calibri" w:hAnsi="Calibri" w:cs="Garamond"/>
                <w:b/>
                <w:sz w:val="22"/>
                <w:szCs w:val="32"/>
              </w:rPr>
              <w:t>Magic Realism</w:t>
            </w:r>
          </w:p>
        </w:tc>
        <w:tc>
          <w:tcPr>
            <w:tcW w:w="2409" w:type="dxa"/>
          </w:tcPr>
          <w:p w14:paraId="193EF90D" w14:textId="13087A16" w:rsidR="00000363" w:rsidRPr="00E957EF" w:rsidRDefault="00000363" w:rsidP="00000363">
            <w:pPr>
              <w:widowControl w:val="0"/>
              <w:autoSpaceDE w:val="0"/>
              <w:autoSpaceDN w:val="0"/>
              <w:adjustRightInd w:val="0"/>
              <w:jc w:val="center"/>
              <w:rPr>
                <w:rFonts w:ascii="Calibri" w:hAnsi="Calibri" w:cs="Garamond"/>
                <w:b/>
                <w:sz w:val="22"/>
                <w:szCs w:val="32"/>
              </w:rPr>
            </w:pPr>
            <w:r>
              <w:rPr>
                <w:rFonts w:ascii="Calibri" w:hAnsi="Calibri" w:cs="Garamond"/>
                <w:b/>
                <w:sz w:val="22"/>
                <w:szCs w:val="32"/>
              </w:rPr>
              <w:t>Hero’</w:t>
            </w:r>
            <w:r w:rsidRPr="00E957EF">
              <w:rPr>
                <w:rFonts w:ascii="Calibri" w:hAnsi="Calibri" w:cs="Garamond"/>
                <w:b/>
                <w:sz w:val="22"/>
                <w:szCs w:val="32"/>
              </w:rPr>
              <w:t>s Journey</w:t>
            </w:r>
          </w:p>
        </w:tc>
      </w:tr>
      <w:tr w:rsidR="00000363" w14:paraId="2D5110E0" w14:textId="77777777" w:rsidTr="009B13F6">
        <w:tc>
          <w:tcPr>
            <w:tcW w:w="2408" w:type="dxa"/>
          </w:tcPr>
          <w:p w14:paraId="74A8BE73" w14:textId="132694DA" w:rsidR="00000363" w:rsidRPr="00E957EF" w:rsidRDefault="00000363" w:rsidP="00000363">
            <w:pPr>
              <w:widowControl w:val="0"/>
              <w:autoSpaceDE w:val="0"/>
              <w:autoSpaceDN w:val="0"/>
              <w:adjustRightInd w:val="0"/>
              <w:spacing w:after="240"/>
              <w:rPr>
                <w:rFonts w:ascii="Calibri" w:hAnsi="Calibri" w:cs="Garamond"/>
                <w:b/>
                <w:sz w:val="16"/>
                <w:szCs w:val="16"/>
              </w:rPr>
            </w:pPr>
            <w:r>
              <w:rPr>
                <w:rFonts w:ascii="Calibri" w:hAnsi="Calibri" w:cs="Garamond"/>
                <w:sz w:val="18"/>
                <w:szCs w:val="16"/>
              </w:rPr>
              <w:t xml:space="preserve">Explore the </w:t>
            </w:r>
            <w:r w:rsidRPr="00E957EF">
              <w:rPr>
                <w:rFonts w:ascii="Calibri" w:hAnsi="Calibri" w:cs="Garamond"/>
                <w:sz w:val="18"/>
                <w:szCs w:val="16"/>
              </w:rPr>
              <w:t>writing techniques employed in this chapter, and their effects. What is the main point or idea of the chapter? What tone does the chapter have? How does the writer achieve this? You may wish to consider such things as narrative voice, point-of-view, imagery, figurative language, sound devices, sente</w:t>
            </w:r>
            <w:r>
              <w:rPr>
                <w:rFonts w:ascii="Calibri" w:hAnsi="Calibri" w:cs="Garamond"/>
                <w:sz w:val="18"/>
                <w:szCs w:val="16"/>
              </w:rPr>
              <w:t>nce structure, or characterization.</w:t>
            </w:r>
            <w:r w:rsidRPr="00E957EF">
              <w:rPr>
                <w:rFonts w:ascii="Calibri" w:hAnsi="Calibri" w:cs="Garamond"/>
                <w:sz w:val="18"/>
                <w:szCs w:val="16"/>
              </w:rPr>
              <w:t xml:space="preserve"> </w:t>
            </w:r>
          </w:p>
        </w:tc>
        <w:tc>
          <w:tcPr>
            <w:tcW w:w="2409" w:type="dxa"/>
            <w:gridSpan w:val="2"/>
          </w:tcPr>
          <w:p w14:paraId="089F45A8" w14:textId="77777777" w:rsidR="00000363" w:rsidRDefault="00000363" w:rsidP="00000363">
            <w:pPr>
              <w:widowControl w:val="0"/>
              <w:autoSpaceDE w:val="0"/>
              <w:autoSpaceDN w:val="0"/>
              <w:adjustRightInd w:val="0"/>
              <w:spacing w:after="240"/>
              <w:rPr>
                <w:rFonts w:ascii="Calibri" w:hAnsi="Calibri" w:cs="Garamond"/>
                <w:sz w:val="18"/>
                <w:szCs w:val="16"/>
              </w:rPr>
            </w:pPr>
            <w:r>
              <w:rPr>
                <w:rFonts w:ascii="Calibri" w:hAnsi="Calibri" w:cs="Garamond"/>
                <w:sz w:val="18"/>
                <w:szCs w:val="16"/>
              </w:rPr>
              <w:t>H</w:t>
            </w:r>
            <w:r w:rsidRPr="00E957EF">
              <w:rPr>
                <w:rFonts w:ascii="Calibri" w:hAnsi="Calibri" w:cs="Garamond"/>
                <w:sz w:val="18"/>
                <w:szCs w:val="16"/>
              </w:rPr>
              <w:t xml:space="preserve">ow is this </w:t>
            </w:r>
            <w:r>
              <w:rPr>
                <w:rFonts w:ascii="Calibri" w:hAnsi="Calibri" w:cs="Garamond"/>
                <w:sz w:val="18"/>
                <w:szCs w:val="16"/>
              </w:rPr>
              <w:t>chapter</w:t>
            </w:r>
            <w:r w:rsidRPr="00E957EF">
              <w:rPr>
                <w:rFonts w:ascii="Calibri" w:hAnsi="Calibri" w:cs="Garamond"/>
                <w:sz w:val="18"/>
                <w:szCs w:val="16"/>
              </w:rPr>
              <w:t xml:space="preserve"> connected to the theme</w:t>
            </w:r>
            <w:r>
              <w:rPr>
                <w:rFonts w:ascii="Calibri" w:hAnsi="Calibri" w:cs="Garamond"/>
                <w:sz w:val="18"/>
                <w:szCs w:val="16"/>
              </w:rPr>
              <w:t>s of the book? How does it show:</w:t>
            </w:r>
          </w:p>
          <w:p w14:paraId="613FE584" w14:textId="77777777" w:rsidR="00000363" w:rsidRDefault="00000363" w:rsidP="00000363">
            <w:pPr>
              <w:pStyle w:val="ListParagraph"/>
              <w:widowControl w:val="0"/>
              <w:numPr>
                <w:ilvl w:val="0"/>
                <w:numId w:val="1"/>
              </w:numPr>
              <w:autoSpaceDE w:val="0"/>
              <w:autoSpaceDN w:val="0"/>
              <w:adjustRightInd w:val="0"/>
              <w:spacing w:after="240"/>
              <w:ind w:left="459"/>
              <w:rPr>
                <w:rFonts w:ascii="Calibri" w:hAnsi="Calibri" w:cs="Garamond"/>
                <w:sz w:val="18"/>
                <w:szCs w:val="16"/>
              </w:rPr>
            </w:pPr>
            <w:r w:rsidRPr="00E957EF">
              <w:rPr>
                <w:rFonts w:ascii="Calibri" w:hAnsi="Calibri" w:cs="Garamond"/>
                <w:sz w:val="18"/>
                <w:szCs w:val="16"/>
              </w:rPr>
              <w:t>the holy power of story</w:t>
            </w:r>
            <w:r>
              <w:rPr>
                <w:rFonts w:ascii="Calibri" w:hAnsi="Calibri" w:cs="Garamond"/>
                <w:sz w:val="18"/>
                <w:szCs w:val="16"/>
              </w:rPr>
              <w:t>,</w:t>
            </w:r>
          </w:p>
          <w:p w14:paraId="6B54EE97" w14:textId="77777777" w:rsidR="00000363" w:rsidRDefault="00000363" w:rsidP="00000363">
            <w:pPr>
              <w:pStyle w:val="ListParagraph"/>
              <w:widowControl w:val="0"/>
              <w:numPr>
                <w:ilvl w:val="0"/>
                <w:numId w:val="1"/>
              </w:numPr>
              <w:autoSpaceDE w:val="0"/>
              <w:autoSpaceDN w:val="0"/>
              <w:adjustRightInd w:val="0"/>
              <w:spacing w:after="240"/>
              <w:ind w:left="459"/>
              <w:rPr>
                <w:rFonts w:ascii="Calibri" w:hAnsi="Calibri" w:cs="Garamond"/>
                <w:sz w:val="18"/>
                <w:szCs w:val="16"/>
              </w:rPr>
            </w:pPr>
            <w:r>
              <w:rPr>
                <w:rFonts w:ascii="Calibri" w:hAnsi="Calibri" w:cs="Garamond"/>
                <w:sz w:val="18"/>
                <w:szCs w:val="16"/>
              </w:rPr>
              <w:t>Spiritual journey,</w:t>
            </w:r>
          </w:p>
          <w:p w14:paraId="3451F770" w14:textId="77777777" w:rsidR="00000363" w:rsidRDefault="00000363" w:rsidP="00000363">
            <w:pPr>
              <w:pStyle w:val="ListParagraph"/>
              <w:widowControl w:val="0"/>
              <w:numPr>
                <w:ilvl w:val="0"/>
                <w:numId w:val="1"/>
              </w:numPr>
              <w:autoSpaceDE w:val="0"/>
              <w:autoSpaceDN w:val="0"/>
              <w:adjustRightInd w:val="0"/>
              <w:spacing w:after="240"/>
              <w:ind w:left="459"/>
              <w:rPr>
                <w:rFonts w:ascii="Calibri" w:hAnsi="Calibri" w:cs="Garamond"/>
                <w:sz w:val="18"/>
                <w:szCs w:val="16"/>
              </w:rPr>
            </w:pPr>
            <w:r>
              <w:rPr>
                <w:rFonts w:ascii="Calibri" w:hAnsi="Calibri" w:cs="Garamond"/>
                <w:sz w:val="18"/>
                <w:szCs w:val="16"/>
              </w:rPr>
              <w:t xml:space="preserve">The importance of science, </w:t>
            </w:r>
          </w:p>
          <w:p w14:paraId="478E62C5" w14:textId="77777777" w:rsidR="00000363" w:rsidRDefault="00000363" w:rsidP="00000363">
            <w:pPr>
              <w:pStyle w:val="ListParagraph"/>
              <w:widowControl w:val="0"/>
              <w:numPr>
                <w:ilvl w:val="0"/>
                <w:numId w:val="1"/>
              </w:numPr>
              <w:autoSpaceDE w:val="0"/>
              <w:autoSpaceDN w:val="0"/>
              <w:adjustRightInd w:val="0"/>
              <w:spacing w:after="240"/>
              <w:ind w:left="459"/>
              <w:rPr>
                <w:rFonts w:ascii="Calibri" w:hAnsi="Calibri" w:cs="Garamond"/>
                <w:sz w:val="18"/>
                <w:szCs w:val="16"/>
              </w:rPr>
            </w:pPr>
            <w:r>
              <w:rPr>
                <w:rFonts w:ascii="Calibri" w:hAnsi="Calibri" w:cs="Garamond"/>
                <w:sz w:val="18"/>
                <w:szCs w:val="16"/>
              </w:rPr>
              <w:t>Suffering</w:t>
            </w:r>
          </w:p>
          <w:p w14:paraId="3C700CAA" w14:textId="77777777" w:rsidR="00000363" w:rsidRDefault="00000363" w:rsidP="00000363">
            <w:pPr>
              <w:pStyle w:val="ListParagraph"/>
              <w:widowControl w:val="0"/>
              <w:numPr>
                <w:ilvl w:val="0"/>
                <w:numId w:val="1"/>
              </w:numPr>
              <w:autoSpaceDE w:val="0"/>
              <w:autoSpaceDN w:val="0"/>
              <w:adjustRightInd w:val="0"/>
              <w:spacing w:after="240"/>
              <w:ind w:left="459"/>
              <w:rPr>
                <w:rFonts w:ascii="Calibri" w:hAnsi="Calibri" w:cs="Garamond"/>
                <w:sz w:val="18"/>
                <w:szCs w:val="16"/>
              </w:rPr>
            </w:pPr>
            <w:r>
              <w:rPr>
                <w:rFonts w:ascii="Calibri" w:hAnsi="Calibri" w:cs="Garamond"/>
                <w:sz w:val="18"/>
                <w:szCs w:val="16"/>
              </w:rPr>
              <w:t>Mortality</w:t>
            </w:r>
          </w:p>
          <w:p w14:paraId="31A29B38" w14:textId="77777777" w:rsidR="00000363" w:rsidRPr="00E957EF" w:rsidRDefault="00000363" w:rsidP="00000363">
            <w:pPr>
              <w:pStyle w:val="ListParagraph"/>
              <w:widowControl w:val="0"/>
              <w:autoSpaceDE w:val="0"/>
              <w:autoSpaceDN w:val="0"/>
              <w:adjustRightInd w:val="0"/>
              <w:spacing w:after="240"/>
              <w:rPr>
                <w:rFonts w:ascii="Calibri" w:hAnsi="Calibri" w:cs="Garamond"/>
                <w:sz w:val="18"/>
                <w:szCs w:val="16"/>
              </w:rPr>
            </w:pPr>
          </w:p>
          <w:p w14:paraId="4629756E" w14:textId="77777777" w:rsidR="00000363" w:rsidRPr="00E957EF" w:rsidRDefault="00000363" w:rsidP="00000363">
            <w:pPr>
              <w:widowControl w:val="0"/>
              <w:autoSpaceDE w:val="0"/>
              <w:autoSpaceDN w:val="0"/>
              <w:adjustRightInd w:val="0"/>
              <w:spacing w:after="240"/>
              <w:rPr>
                <w:rFonts w:ascii="Calibri" w:hAnsi="Calibri" w:cs="Garamond"/>
                <w:b/>
                <w:sz w:val="22"/>
                <w:szCs w:val="32"/>
              </w:rPr>
            </w:pPr>
          </w:p>
        </w:tc>
        <w:tc>
          <w:tcPr>
            <w:tcW w:w="2408" w:type="dxa"/>
            <w:gridSpan w:val="2"/>
          </w:tcPr>
          <w:p w14:paraId="3F8ADEBE" w14:textId="77777777" w:rsidR="00000363" w:rsidRDefault="00000363" w:rsidP="00000363">
            <w:pPr>
              <w:rPr>
                <w:rFonts w:ascii="Calibri" w:hAnsi="Calibri" w:cs="Garamond"/>
                <w:sz w:val="18"/>
                <w:szCs w:val="16"/>
              </w:rPr>
            </w:pPr>
            <w:r w:rsidRPr="004C639D">
              <w:rPr>
                <w:rFonts w:ascii="Calibri" w:hAnsi="Calibri" w:cs="Garamond"/>
                <w:sz w:val="18"/>
                <w:szCs w:val="16"/>
              </w:rPr>
              <w:t xml:space="preserve">How does the chapter use the traits of magic realism? </w:t>
            </w:r>
            <w:r>
              <w:rPr>
                <w:rFonts w:ascii="Calibri" w:hAnsi="Calibri" w:cs="Garamond"/>
                <w:sz w:val="18"/>
                <w:szCs w:val="16"/>
              </w:rPr>
              <w:t>How does it</w:t>
            </w:r>
            <w:r w:rsidRPr="004C639D">
              <w:rPr>
                <w:rFonts w:ascii="Calibri" w:hAnsi="Calibri" w:cs="Garamond"/>
                <w:sz w:val="18"/>
                <w:szCs w:val="16"/>
              </w:rPr>
              <w:t xml:space="preserve"> </w:t>
            </w:r>
          </w:p>
          <w:p w14:paraId="4D8FFA6F" w14:textId="01C7EF78" w:rsidR="00000363" w:rsidRDefault="00000363" w:rsidP="00000363">
            <w:pPr>
              <w:pStyle w:val="ListParagraph"/>
              <w:numPr>
                <w:ilvl w:val="0"/>
                <w:numId w:val="2"/>
              </w:numPr>
              <w:ind w:left="311"/>
              <w:rPr>
                <w:rFonts w:ascii="Calibri" w:hAnsi="Calibri" w:cs="Garamond"/>
                <w:sz w:val="18"/>
                <w:szCs w:val="16"/>
              </w:rPr>
            </w:pPr>
            <w:r w:rsidRPr="004C639D">
              <w:rPr>
                <w:rFonts w:ascii="Calibri" w:hAnsi="Calibri" w:cs="Garamond"/>
                <w:sz w:val="18"/>
                <w:szCs w:val="16"/>
              </w:rPr>
              <w:t>seize the paradox of the union</w:t>
            </w:r>
            <w:r>
              <w:rPr>
                <w:rFonts w:ascii="Calibri" w:hAnsi="Calibri" w:cs="Garamond"/>
                <w:sz w:val="18"/>
                <w:szCs w:val="16"/>
              </w:rPr>
              <w:t xml:space="preserve"> of </w:t>
            </w:r>
            <w:proofErr w:type="gramStart"/>
            <w:r>
              <w:rPr>
                <w:rFonts w:ascii="Calibri" w:hAnsi="Calibri" w:cs="Garamond"/>
                <w:sz w:val="18"/>
                <w:szCs w:val="16"/>
              </w:rPr>
              <w:t>opposites;</w:t>
            </w:r>
            <w:proofErr w:type="gramEnd"/>
          </w:p>
          <w:p w14:paraId="2787653E" w14:textId="77777777" w:rsidR="00000363" w:rsidRDefault="00000363" w:rsidP="00000363">
            <w:pPr>
              <w:pStyle w:val="ListParagraph"/>
              <w:numPr>
                <w:ilvl w:val="0"/>
                <w:numId w:val="2"/>
              </w:numPr>
              <w:ind w:left="311"/>
              <w:rPr>
                <w:rFonts w:ascii="Calibri" w:hAnsi="Calibri" w:cs="Garamond"/>
                <w:sz w:val="18"/>
                <w:szCs w:val="16"/>
              </w:rPr>
            </w:pPr>
            <w:r>
              <w:rPr>
                <w:rFonts w:ascii="Calibri" w:hAnsi="Calibri" w:cs="Garamond"/>
                <w:sz w:val="18"/>
                <w:szCs w:val="16"/>
              </w:rPr>
              <w:t xml:space="preserve">challenge </w:t>
            </w:r>
            <w:r w:rsidRPr="004C639D">
              <w:rPr>
                <w:rFonts w:ascii="Calibri" w:hAnsi="Calibri" w:cs="Garamond"/>
                <w:sz w:val="18"/>
                <w:szCs w:val="16"/>
              </w:rPr>
              <w:t>binary oppositions like life and death and the pre-colonial past versus the post-industrial present</w:t>
            </w:r>
            <w:r>
              <w:rPr>
                <w:rFonts w:ascii="Calibri" w:hAnsi="Calibri" w:cs="Garamond"/>
                <w:sz w:val="18"/>
                <w:szCs w:val="16"/>
              </w:rPr>
              <w:t xml:space="preserve">. </w:t>
            </w:r>
          </w:p>
          <w:p w14:paraId="55DBFB5E" w14:textId="77777777" w:rsidR="00000363" w:rsidRPr="00AF1422" w:rsidRDefault="00000363" w:rsidP="00000363">
            <w:pPr>
              <w:pStyle w:val="ListParagraph"/>
              <w:numPr>
                <w:ilvl w:val="0"/>
                <w:numId w:val="2"/>
              </w:numPr>
              <w:ind w:left="311"/>
              <w:rPr>
                <w:rFonts w:ascii="Calibri" w:hAnsi="Calibri" w:cs="Garamond"/>
                <w:b/>
                <w:sz w:val="22"/>
                <w:szCs w:val="32"/>
              </w:rPr>
            </w:pPr>
            <w:r>
              <w:rPr>
                <w:rFonts w:ascii="Calibri" w:hAnsi="Calibri" w:cs="Garamond"/>
                <w:sz w:val="18"/>
                <w:szCs w:val="16"/>
              </w:rPr>
              <w:t>depict</w:t>
            </w:r>
            <w:r w:rsidRPr="004C639D">
              <w:rPr>
                <w:rFonts w:ascii="Calibri" w:hAnsi="Calibri" w:cs="Garamond"/>
                <w:sz w:val="18"/>
                <w:szCs w:val="16"/>
              </w:rPr>
              <w:t xml:space="preserve"> “an amalgamation of realism and fantasy</w:t>
            </w:r>
            <w:r>
              <w:rPr>
                <w:rFonts w:ascii="Calibri" w:hAnsi="Calibri" w:cs="Garamond"/>
                <w:sz w:val="18"/>
                <w:szCs w:val="16"/>
              </w:rPr>
              <w:t>”</w:t>
            </w:r>
          </w:p>
          <w:p w14:paraId="1043CB1A" w14:textId="5FD62E64" w:rsidR="00000363" w:rsidRPr="00AF1422" w:rsidRDefault="00000363" w:rsidP="00000363">
            <w:pPr>
              <w:rPr>
                <w:rFonts w:ascii="Calibri" w:hAnsi="Calibri" w:cs="Garamond"/>
                <w:b/>
                <w:sz w:val="22"/>
                <w:szCs w:val="32"/>
              </w:rPr>
            </w:pPr>
            <w:r w:rsidRPr="00AF1422">
              <w:rPr>
                <w:rFonts w:ascii="Calibri" w:hAnsi="Calibri" w:cs="Garamond"/>
                <w:sz w:val="18"/>
                <w:szCs w:val="16"/>
              </w:rPr>
              <w:t>Look also for</w:t>
            </w:r>
            <w:r>
              <w:rPr>
                <w:rFonts w:ascii="Calibri" w:hAnsi="Calibri" w:cs="Garamond"/>
                <w:b/>
                <w:sz w:val="22"/>
                <w:szCs w:val="32"/>
              </w:rPr>
              <w:t xml:space="preserve"> </w:t>
            </w:r>
            <w:r>
              <w:rPr>
                <w:rFonts w:ascii="Calibri" w:hAnsi="Calibri" w:cs="Garamond"/>
                <w:sz w:val="18"/>
                <w:szCs w:val="16"/>
              </w:rPr>
              <w:t>authorial r</w:t>
            </w:r>
            <w:r w:rsidRPr="00AF1422">
              <w:rPr>
                <w:rFonts w:ascii="Calibri" w:hAnsi="Calibri" w:cs="Garamond"/>
                <w:sz w:val="18"/>
                <w:szCs w:val="16"/>
              </w:rPr>
              <w:t>eticence</w:t>
            </w:r>
            <w:r>
              <w:rPr>
                <w:rFonts w:ascii="Calibri" w:hAnsi="Calibri" w:cs="Garamond"/>
                <w:sz w:val="18"/>
                <w:szCs w:val="16"/>
              </w:rPr>
              <w:t>, hybridity, and irony.</w:t>
            </w:r>
          </w:p>
        </w:tc>
        <w:tc>
          <w:tcPr>
            <w:tcW w:w="2409" w:type="dxa"/>
          </w:tcPr>
          <w:p w14:paraId="13D3542D" w14:textId="556113C7" w:rsidR="00000363" w:rsidRPr="00211B3C" w:rsidRDefault="00000363" w:rsidP="00000363">
            <w:pPr>
              <w:rPr>
                <w:rFonts w:ascii="Calibri" w:hAnsi="Calibri" w:cs="Garamond"/>
                <w:sz w:val="18"/>
                <w:szCs w:val="16"/>
              </w:rPr>
            </w:pPr>
            <w:r>
              <w:rPr>
                <w:rFonts w:ascii="Calibri" w:hAnsi="Calibri" w:cs="Garamond"/>
                <w:sz w:val="18"/>
                <w:szCs w:val="16"/>
              </w:rPr>
              <w:t xml:space="preserve">How does the chapter exist as a depiction of the hero’s journey (Joseph Campbell’s monomyth) or how does it subvert the idea of the hero’s journey? </w:t>
            </w:r>
          </w:p>
        </w:tc>
      </w:tr>
      <w:tr w:rsidR="00000363" w14:paraId="1D64B4AE" w14:textId="77777777" w:rsidTr="00211B3C">
        <w:tc>
          <w:tcPr>
            <w:tcW w:w="9634" w:type="dxa"/>
            <w:gridSpan w:val="6"/>
            <w:shd w:val="clear" w:color="auto" w:fill="000000" w:themeFill="text1"/>
          </w:tcPr>
          <w:p w14:paraId="032429D0" w14:textId="33D7A638" w:rsidR="00000363" w:rsidRDefault="00000363" w:rsidP="00000363">
            <w:pPr>
              <w:jc w:val="center"/>
              <w:rPr>
                <w:rFonts w:ascii="Calibri" w:hAnsi="Calibri" w:cs="Garamond"/>
                <w:sz w:val="18"/>
                <w:szCs w:val="16"/>
              </w:rPr>
            </w:pPr>
            <w:r w:rsidRPr="00E957EF">
              <w:rPr>
                <w:rFonts w:ascii="Calibri" w:hAnsi="Calibri" w:cs="Garamond"/>
                <w:sz w:val="18"/>
                <w:szCs w:val="16"/>
              </w:rPr>
              <w:t xml:space="preserve">Use specific </w:t>
            </w:r>
            <w:r>
              <w:rPr>
                <w:rFonts w:ascii="Calibri" w:hAnsi="Calibri" w:cs="Garamond"/>
                <w:sz w:val="18"/>
                <w:szCs w:val="16"/>
              </w:rPr>
              <w:t xml:space="preserve">quotations from the </w:t>
            </w:r>
            <w:r w:rsidRPr="00E957EF">
              <w:rPr>
                <w:rFonts w:ascii="Calibri" w:hAnsi="Calibri" w:cs="Garamond"/>
                <w:sz w:val="18"/>
                <w:szCs w:val="16"/>
              </w:rPr>
              <w:t>text to support your ideas.</w:t>
            </w:r>
            <w:r>
              <w:rPr>
                <w:rFonts w:ascii="Calibri" w:hAnsi="Calibri" w:cs="Garamond"/>
                <w:sz w:val="18"/>
                <w:szCs w:val="16"/>
              </w:rPr>
              <w:t xml:space="preserve"> Quotes and paraphrasing. Use parenthetical </w:t>
            </w:r>
            <w:proofErr w:type="gramStart"/>
            <w:r>
              <w:rPr>
                <w:rFonts w:ascii="Calibri" w:hAnsi="Calibri" w:cs="Garamond"/>
                <w:sz w:val="18"/>
                <w:szCs w:val="16"/>
              </w:rPr>
              <w:t>references .</w:t>
            </w:r>
            <w:proofErr w:type="gramEnd"/>
          </w:p>
        </w:tc>
      </w:tr>
      <w:tr w:rsidR="00000363" w14:paraId="66859CCA" w14:textId="77777777" w:rsidTr="00570635">
        <w:trPr>
          <w:trHeight w:val="51"/>
        </w:trPr>
        <w:tc>
          <w:tcPr>
            <w:tcW w:w="9634" w:type="dxa"/>
            <w:gridSpan w:val="6"/>
            <w:shd w:val="clear" w:color="auto" w:fill="000000" w:themeFill="text1"/>
          </w:tcPr>
          <w:p w14:paraId="15A7EEEC" w14:textId="77777777" w:rsidR="00000363" w:rsidRPr="00E957EF" w:rsidRDefault="00000363" w:rsidP="00000363">
            <w:pPr>
              <w:jc w:val="center"/>
              <w:rPr>
                <w:rFonts w:ascii="Calibri" w:hAnsi="Calibri" w:cs="Garamond"/>
                <w:sz w:val="18"/>
                <w:szCs w:val="16"/>
              </w:rPr>
            </w:pPr>
          </w:p>
        </w:tc>
      </w:tr>
    </w:tbl>
    <w:tbl>
      <w:tblPr>
        <w:tblStyle w:val="TableGrid"/>
        <w:tblW w:w="0" w:type="auto"/>
        <w:tblInd w:w="5" w:type="dxa"/>
        <w:tblLook w:val="04A0" w:firstRow="1" w:lastRow="0" w:firstColumn="1" w:lastColumn="0" w:noHBand="0" w:noVBand="1"/>
      </w:tblPr>
      <w:tblGrid>
        <w:gridCol w:w="6735"/>
        <w:gridCol w:w="523"/>
        <w:gridCol w:w="523"/>
        <w:gridCol w:w="523"/>
        <w:gridCol w:w="523"/>
        <w:gridCol w:w="523"/>
      </w:tblGrid>
      <w:tr w:rsidR="00570635" w:rsidRPr="00C94BBC" w14:paraId="5527AB0F" w14:textId="77777777" w:rsidTr="00570635">
        <w:trPr>
          <w:cantSplit/>
          <w:trHeight w:val="51"/>
        </w:trPr>
        <w:tc>
          <w:tcPr>
            <w:tcW w:w="9350" w:type="dxa"/>
            <w:gridSpan w:val="6"/>
            <w:tcBorders>
              <w:top w:val="nil"/>
              <w:left w:val="nil"/>
              <w:right w:val="nil"/>
            </w:tcBorders>
          </w:tcPr>
          <w:p w14:paraId="196BBC68" w14:textId="77777777" w:rsidR="00570635" w:rsidRPr="00C94BBC" w:rsidRDefault="00570635" w:rsidP="004566F1">
            <w:pPr>
              <w:ind w:left="113" w:right="113"/>
              <w:rPr>
                <w:rFonts w:ascii="Calibri" w:hAnsi="Calibri"/>
              </w:rPr>
            </w:pPr>
          </w:p>
        </w:tc>
      </w:tr>
      <w:tr w:rsidR="00C94BBC" w:rsidRPr="00C94BBC" w14:paraId="1A34D4B9" w14:textId="77777777" w:rsidTr="00570635">
        <w:trPr>
          <w:cantSplit/>
          <w:trHeight w:val="1513"/>
        </w:trPr>
        <w:tc>
          <w:tcPr>
            <w:tcW w:w="6735" w:type="dxa"/>
            <w:tcBorders>
              <w:top w:val="nil"/>
              <w:left w:val="nil"/>
            </w:tcBorders>
          </w:tcPr>
          <w:p w14:paraId="769941F7" w14:textId="67BB6DAE" w:rsidR="00C94BBC" w:rsidRDefault="002646EB" w:rsidP="00C94BBC">
            <w:pPr>
              <w:rPr>
                <w:rFonts w:ascii="Calibri" w:hAnsi="Calibri"/>
              </w:rPr>
            </w:pPr>
            <w:bookmarkStart w:id="0" w:name="_Hlk7519531"/>
            <w:r>
              <w:rPr>
                <w:rFonts w:ascii="Calibri" w:hAnsi="Calibri"/>
                <w:noProof/>
              </w:rPr>
              <w:drawing>
                <wp:anchor distT="0" distB="0" distL="114300" distR="114300" simplePos="0" relativeHeight="251659264" behindDoc="0" locked="0" layoutInCell="1" allowOverlap="1" wp14:anchorId="6B4FCF57" wp14:editId="30EF6BE3">
                  <wp:simplePos x="0" y="0"/>
                  <wp:positionH relativeFrom="column">
                    <wp:posOffset>208147</wp:posOffset>
                  </wp:positionH>
                  <wp:positionV relativeFrom="paragraph">
                    <wp:posOffset>177</wp:posOffset>
                  </wp:positionV>
                  <wp:extent cx="2190115" cy="935355"/>
                  <wp:effectExtent l="0" t="0" r="0" b="4445"/>
                  <wp:wrapTight wrapText="bothSides">
                    <wp:wrapPolygon edited="0">
                      <wp:start x="0" y="0"/>
                      <wp:lineTo x="0" y="21116"/>
                      <wp:lineTo x="21293" y="21116"/>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of pie.jpg"/>
                          <pic:cNvPicPr/>
                        </pic:nvPicPr>
                        <pic:blipFill rotWithShape="1">
                          <a:blip r:embed="rId7" cstate="print">
                            <a:grayscl/>
                            <a:extLst>
                              <a:ext uri="{28A0092B-C50C-407E-A947-70E740481C1C}">
                                <a14:useLocalDpi xmlns:a14="http://schemas.microsoft.com/office/drawing/2010/main" val="0"/>
                              </a:ext>
                            </a:extLst>
                          </a:blip>
                          <a:srcRect t="26753" r="12075" b="23148"/>
                          <a:stretch/>
                        </pic:blipFill>
                        <pic:spPr bwMode="auto">
                          <a:xfrm>
                            <a:off x="0" y="0"/>
                            <a:ext cx="2190115" cy="935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3D3" w:rsidRPr="00C94BBC">
              <w:rPr>
                <w:rFonts w:ascii="Calibri" w:hAnsi="Calibri"/>
                <w:noProof/>
              </w:rPr>
              <w:drawing>
                <wp:anchor distT="0" distB="0" distL="114300" distR="114300" simplePos="0" relativeHeight="251658240" behindDoc="0" locked="0" layoutInCell="1" allowOverlap="1" wp14:anchorId="468F28ED" wp14:editId="0564B255">
                  <wp:simplePos x="0" y="0"/>
                  <wp:positionH relativeFrom="column">
                    <wp:posOffset>2839720</wp:posOffset>
                  </wp:positionH>
                  <wp:positionV relativeFrom="paragraph">
                    <wp:posOffset>102870</wp:posOffset>
                  </wp:positionV>
                  <wp:extent cx="917575" cy="750570"/>
                  <wp:effectExtent l="0" t="0" r="0" b="11430"/>
                  <wp:wrapTight wrapText="bothSides">
                    <wp:wrapPolygon edited="0">
                      <wp:start x="14350" y="0"/>
                      <wp:lineTo x="0" y="2924"/>
                      <wp:lineTo x="0" y="19005"/>
                      <wp:lineTo x="1794" y="21198"/>
                      <wp:lineTo x="17938" y="21198"/>
                      <wp:lineTo x="18536" y="11695"/>
                      <wp:lineTo x="20927" y="6579"/>
                      <wp:lineTo x="20927" y="0"/>
                      <wp:lineTo x="14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575" cy="750570"/>
                          </a:xfrm>
                          <a:prstGeom prst="rect">
                            <a:avLst/>
                          </a:prstGeom>
                        </pic:spPr>
                      </pic:pic>
                    </a:graphicData>
                  </a:graphic>
                  <wp14:sizeRelH relativeFrom="page">
                    <wp14:pctWidth>0</wp14:pctWidth>
                  </wp14:sizeRelH>
                  <wp14:sizeRelV relativeFrom="page">
                    <wp14:pctHeight>0</wp14:pctHeight>
                  </wp14:sizeRelV>
                </wp:anchor>
              </w:drawing>
            </w:r>
          </w:p>
          <w:p w14:paraId="7084897A" w14:textId="17B3CC90" w:rsidR="004566F1" w:rsidRPr="00C94BBC" w:rsidRDefault="00C94BBC" w:rsidP="00C94BBC">
            <w:pPr>
              <w:tabs>
                <w:tab w:val="left" w:pos="5559"/>
              </w:tabs>
              <w:rPr>
                <w:rFonts w:ascii="Calibri" w:hAnsi="Calibri"/>
              </w:rPr>
            </w:pPr>
            <w:r>
              <w:rPr>
                <w:rFonts w:ascii="Calibri" w:hAnsi="Calibri"/>
              </w:rPr>
              <w:tab/>
            </w:r>
          </w:p>
        </w:tc>
        <w:tc>
          <w:tcPr>
            <w:tcW w:w="523" w:type="dxa"/>
            <w:tcBorders>
              <w:top w:val="nil"/>
            </w:tcBorders>
            <w:textDirection w:val="btLr"/>
          </w:tcPr>
          <w:p w14:paraId="279B0B20" w14:textId="77777777" w:rsidR="004566F1" w:rsidRPr="00C94BBC" w:rsidRDefault="004566F1" w:rsidP="004566F1">
            <w:pPr>
              <w:ind w:left="113" w:right="113"/>
              <w:rPr>
                <w:rFonts w:ascii="Calibri" w:hAnsi="Calibri"/>
              </w:rPr>
            </w:pPr>
            <w:r w:rsidRPr="00C94BBC">
              <w:rPr>
                <w:rFonts w:ascii="Calibri" w:hAnsi="Calibri"/>
              </w:rPr>
              <w:t>R</w:t>
            </w:r>
          </w:p>
        </w:tc>
        <w:tc>
          <w:tcPr>
            <w:tcW w:w="523" w:type="dxa"/>
            <w:tcBorders>
              <w:top w:val="nil"/>
            </w:tcBorders>
            <w:textDirection w:val="btLr"/>
          </w:tcPr>
          <w:p w14:paraId="0206A392" w14:textId="77777777" w:rsidR="004566F1" w:rsidRPr="00C94BBC" w:rsidRDefault="00C94BBC" w:rsidP="004566F1">
            <w:pPr>
              <w:ind w:left="113" w:right="113"/>
              <w:rPr>
                <w:rFonts w:ascii="Calibri" w:hAnsi="Calibri"/>
              </w:rPr>
            </w:pPr>
            <w:r w:rsidRPr="00C94BBC">
              <w:rPr>
                <w:rFonts w:ascii="Calibri" w:hAnsi="Calibri"/>
              </w:rPr>
              <w:t>Limited</w:t>
            </w:r>
          </w:p>
        </w:tc>
        <w:tc>
          <w:tcPr>
            <w:tcW w:w="523" w:type="dxa"/>
            <w:tcBorders>
              <w:top w:val="nil"/>
            </w:tcBorders>
            <w:textDirection w:val="btLr"/>
          </w:tcPr>
          <w:p w14:paraId="53BDBC74" w14:textId="77777777" w:rsidR="004566F1" w:rsidRPr="00C94BBC" w:rsidRDefault="00C94BBC" w:rsidP="004566F1">
            <w:pPr>
              <w:ind w:left="113" w:right="113"/>
              <w:rPr>
                <w:rFonts w:ascii="Calibri" w:hAnsi="Calibri"/>
              </w:rPr>
            </w:pPr>
            <w:r w:rsidRPr="00C94BBC">
              <w:rPr>
                <w:rFonts w:ascii="Calibri" w:hAnsi="Calibri"/>
              </w:rPr>
              <w:t>Some</w:t>
            </w:r>
          </w:p>
        </w:tc>
        <w:tc>
          <w:tcPr>
            <w:tcW w:w="523" w:type="dxa"/>
            <w:tcBorders>
              <w:top w:val="nil"/>
            </w:tcBorders>
            <w:textDirection w:val="btLr"/>
          </w:tcPr>
          <w:p w14:paraId="30F392A0" w14:textId="77777777" w:rsidR="004566F1" w:rsidRPr="00C94BBC" w:rsidRDefault="00C94BBC" w:rsidP="004566F1">
            <w:pPr>
              <w:ind w:left="113" w:right="113"/>
              <w:rPr>
                <w:rFonts w:ascii="Calibri" w:hAnsi="Calibri"/>
              </w:rPr>
            </w:pPr>
            <w:r w:rsidRPr="00C94BBC">
              <w:rPr>
                <w:rFonts w:ascii="Calibri" w:hAnsi="Calibri"/>
              </w:rPr>
              <w:t>Considerable</w:t>
            </w:r>
          </w:p>
        </w:tc>
        <w:tc>
          <w:tcPr>
            <w:tcW w:w="523" w:type="dxa"/>
            <w:textDirection w:val="btLr"/>
          </w:tcPr>
          <w:p w14:paraId="0B4CBE7F" w14:textId="77777777" w:rsidR="004566F1" w:rsidRPr="00C94BBC" w:rsidRDefault="00C94BBC" w:rsidP="004566F1">
            <w:pPr>
              <w:ind w:left="113" w:right="113"/>
              <w:rPr>
                <w:rFonts w:ascii="Calibri" w:hAnsi="Calibri"/>
              </w:rPr>
            </w:pPr>
            <w:r w:rsidRPr="00C94BBC">
              <w:rPr>
                <w:rFonts w:ascii="Calibri" w:hAnsi="Calibri"/>
              </w:rPr>
              <w:t xml:space="preserve">Extensive </w:t>
            </w:r>
          </w:p>
        </w:tc>
      </w:tr>
      <w:tr w:rsidR="002646EB" w:rsidRPr="00C94BBC" w14:paraId="0020C1AE" w14:textId="77777777" w:rsidTr="00570635">
        <w:trPr>
          <w:trHeight w:val="836"/>
        </w:trPr>
        <w:tc>
          <w:tcPr>
            <w:tcW w:w="6735" w:type="dxa"/>
          </w:tcPr>
          <w:p w14:paraId="77D174BA" w14:textId="5FC33C5D" w:rsidR="004566F1" w:rsidRPr="009B13F6" w:rsidRDefault="004566F1" w:rsidP="004566F1">
            <w:pPr>
              <w:tabs>
                <w:tab w:val="left" w:pos="5300"/>
              </w:tabs>
              <w:rPr>
                <w:rFonts w:ascii="Calibri" w:hAnsi="Calibri"/>
                <w:sz w:val="21"/>
              </w:rPr>
            </w:pPr>
            <w:r w:rsidRPr="009B13F6">
              <w:rPr>
                <w:rFonts w:ascii="Calibri" w:hAnsi="Calibri" w:cs="Garamond"/>
                <w:color w:val="000000"/>
                <w:sz w:val="21"/>
                <w:szCs w:val="22"/>
              </w:rPr>
              <w:t>commentary reveals thorough knowledge</w:t>
            </w:r>
            <w:r w:rsidR="00C94BBC" w:rsidRPr="009B13F6">
              <w:rPr>
                <w:rFonts w:ascii="Calibri" w:hAnsi="Calibri" w:cs="Garamond"/>
                <w:color w:val="000000"/>
                <w:sz w:val="21"/>
                <w:szCs w:val="22"/>
              </w:rPr>
              <w:t xml:space="preserve"> and understanding of the tex</w:t>
            </w:r>
            <w:r w:rsidR="0010342C" w:rsidRPr="009B13F6">
              <w:rPr>
                <w:rFonts w:ascii="Calibri" w:hAnsi="Calibri" w:cs="Garamond"/>
                <w:color w:val="000000"/>
                <w:sz w:val="21"/>
                <w:szCs w:val="22"/>
              </w:rPr>
              <w:t xml:space="preserve">t </w:t>
            </w:r>
            <w:r w:rsidRPr="009B13F6">
              <w:rPr>
                <w:rFonts w:ascii="Calibri" w:hAnsi="Calibri" w:cs="Garamond"/>
                <w:color w:val="000000"/>
                <w:sz w:val="21"/>
                <w:szCs w:val="22"/>
              </w:rPr>
              <w:t>including subtletie</w:t>
            </w:r>
            <w:r w:rsidR="00F52164">
              <w:rPr>
                <w:rFonts w:ascii="Calibri" w:hAnsi="Calibri" w:cs="Garamond"/>
                <w:color w:val="000000"/>
                <w:sz w:val="21"/>
                <w:szCs w:val="22"/>
              </w:rPr>
              <w:t>s</w:t>
            </w:r>
            <w:r w:rsidR="00570635">
              <w:rPr>
                <w:rFonts w:ascii="Calibri" w:hAnsi="Calibri" w:cs="Garamond"/>
                <w:color w:val="000000"/>
                <w:sz w:val="21"/>
                <w:szCs w:val="22"/>
              </w:rPr>
              <w:t xml:space="preserve">. </w:t>
            </w:r>
          </w:p>
        </w:tc>
        <w:tc>
          <w:tcPr>
            <w:tcW w:w="523" w:type="dxa"/>
          </w:tcPr>
          <w:p w14:paraId="3977F443" w14:textId="77777777" w:rsidR="004566F1" w:rsidRPr="009B13F6" w:rsidRDefault="004566F1">
            <w:pPr>
              <w:rPr>
                <w:rFonts w:ascii="Calibri" w:hAnsi="Calibri"/>
                <w:sz w:val="21"/>
              </w:rPr>
            </w:pPr>
          </w:p>
        </w:tc>
        <w:tc>
          <w:tcPr>
            <w:tcW w:w="523" w:type="dxa"/>
          </w:tcPr>
          <w:p w14:paraId="49E28F5F" w14:textId="77777777" w:rsidR="004566F1" w:rsidRPr="009B13F6" w:rsidRDefault="004566F1">
            <w:pPr>
              <w:rPr>
                <w:rFonts w:ascii="Calibri" w:hAnsi="Calibri"/>
                <w:sz w:val="21"/>
              </w:rPr>
            </w:pPr>
          </w:p>
        </w:tc>
        <w:tc>
          <w:tcPr>
            <w:tcW w:w="523" w:type="dxa"/>
          </w:tcPr>
          <w:p w14:paraId="13A311F8" w14:textId="77777777" w:rsidR="004566F1" w:rsidRPr="00C94BBC" w:rsidRDefault="004566F1">
            <w:pPr>
              <w:rPr>
                <w:rFonts w:ascii="Calibri" w:hAnsi="Calibri"/>
              </w:rPr>
            </w:pPr>
          </w:p>
        </w:tc>
        <w:tc>
          <w:tcPr>
            <w:tcW w:w="523" w:type="dxa"/>
          </w:tcPr>
          <w:p w14:paraId="71F5247E" w14:textId="77777777" w:rsidR="004566F1" w:rsidRPr="00C94BBC" w:rsidRDefault="004566F1">
            <w:pPr>
              <w:rPr>
                <w:rFonts w:ascii="Calibri" w:hAnsi="Calibri"/>
              </w:rPr>
            </w:pPr>
          </w:p>
        </w:tc>
        <w:tc>
          <w:tcPr>
            <w:tcW w:w="523" w:type="dxa"/>
          </w:tcPr>
          <w:p w14:paraId="6485E7F6" w14:textId="77777777" w:rsidR="004566F1" w:rsidRPr="00C94BBC" w:rsidRDefault="004566F1">
            <w:pPr>
              <w:rPr>
                <w:rFonts w:ascii="Calibri" w:hAnsi="Calibri"/>
              </w:rPr>
            </w:pPr>
          </w:p>
        </w:tc>
      </w:tr>
      <w:tr w:rsidR="002646EB" w:rsidRPr="00C94BBC" w14:paraId="357304E3" w14:textId="77777777" w:rsidTr="00570635">
        <w:trPr>
          <w:trHeight w:val="106"/>
        </w:trPr>
        <w:tc>
          <w:tcPr>
            <w:tcW w:w="6735" w:type="dxa"/>
          </w:tcPr>
          <w:p w14:paraId="03B2E69D" w14:textId="77777777" w:rsidR="004566F1" w:rsidRPr="009B13F6" w:rsidRDefault="004566F1" w:rsidP="004566F1">
            <w:pPr>
              <w:rPr>
                <w:rFonts w:ascii="Calibri" w:hAnsi="Calibri"/>
                <w:sz w:val="21"/>
              </w:rPr>
            </w:pPr>
            <w:r w:rsidRPr="009B13F6">
              <w:rPr>
                <w:rFonts w:ascii="Calibri" w:hAnsi="Calibri" w:cs="Garamond"/>
                <w:color w:val="000000"/>
                <w:sz w:val="21"/>
                <w:szCs w:val="22"/>
              </w:rPr>
              <w:t>commentary reveals accurate and insightful understanding of literary techniques employed in the passage as well as their effects</w:t>
            </w:r>
          </w:p>
        </w:tc>
        <w:tc>
          <w:tcPr>
            <w:tcW w:w="523" w:type="dxa"/>
          </w:tcPr>
          <w:p w14:paraId="0145C392" w14:textId="77777777" w:rsidR="004566F1" w:rsidRPr="009B13F6" w:rsidRDefault="004566F1">
            <w:pPr>
              <w:rPr>
                <w:rFonts w:ascii="Calibri" w:hAnsi="Calibri"/>
                <w:sz w:val="21"/>
              </w:rPr>
            </w:pPr>
          </w:p>
        </w:tc>
        <w:tc>
          <w:tcPr>
            <w:tcW w:w="523" w:type="dxa"/>
          </w:tcPr>
          <w:p w14:paraId="6C6C722B" w14:textId="77777777" w:rsidR="004566F1" w:rsidRPr="009B13F6" w:rsidRDefault="004566F1">
            <w:pPr>
              <w:rPr>
                <w:rFonts w:ascii="Calibri" w:hAnsi="Calibri"/>
                <w:sz w:val="21"/>
              </w:rPr>
            </w:pPr>
          </w:p>
        </w:tc>
        <w:tc>
          <w:tcPr>
            <w:tcW w:w="523" w:type="dxa"/>
          </w:tcPr>
          <w:p w14:paraId="1764C325" w14:textId="77777777" w:rsidR="004566F1" w:rsidRPr="00C94BBC" w:rsidRDefault="004566F1">
            <w:pPr>
              <w:rPr>
                <w:rFonts w:ascii="Calibri" w:hAnsi="Calibri"/>
              </w:rPr>
            </w:pPr>
          </w:p>
        </w:tc>
        <w:tc>
          <w:tcPr>
            <w:tcW w:w="523" w:type="dxa"/>
          </w:tcPr>
          <w:p w14:paraId="0F9F1386" w14:textId="77777777" w:rsidR="004566F1" w:rsidRPr="00C94BBC" w:rsidRDefault="004566F1">
            <w:pPr>
              <w:rPr>
                <w:rFonts w:ascii="Calibri" w:hAnsi="Calibri"/>
              </w:rPr>
            </w:pPr>
          </w:p>
        </w:tc>
        <w:tc>
          <w:tcPr>
            <w:tcW w:w="523" w:type="dxa"/>
          </w:tcPr>
          <w:p w14:paraId="64BCAE2E" w14:textId="77777777" w:rsidR="004566F1" w:rsidRPr="00C94BBC" w:rsidRDefault="004566F1">
            <w:pPr>
              <w:rPr>
                <w:rFonts w:ascii="Calibri" w:hAnsi="Calibri"/>
              </w:rPr>
            </w:pPr>
          </w:p>
        </w:tc>
      </w:tr>
      <w:tr w:rsidR="002646EB" w:rsidRPr="00C94BBC" w14:paraId="7CAF0148" w14:textId="77777777" w:rsidTr="00570635">
        <w:trPr>
          <w:trHeight w:val="600"/>
        </w:trPr>
        <w:tc>
          <w:tcPr>
            <w:tcW w:w="6735" w:type="dxa"/>
          </w:tcPr>
          <w:p w14:paraId="188F3AB4" w14:textId="77777777" w:rsidR="004566F1" w:rsidRPr="009B13F6" w:rsidRDefault="004566F1" w:rsidP="004566F1">
            <w:pPr>
              <w:rPr>
                <w:rFonts w:ascii="Calibri" w:hAnsi="Calibri"/>
                <w:sz w:val="21"/>
              </w:rPr>
            </w:pPr>
            <w:r w:rsidRPr="009B13F6">
              <w:rPr>
                <w:rFonts w:ascii="Calibri" w:hAnsi="Calibri" w:cs="Garamond"/>
                <w:color w:val="000000"/>
                <w:sz w:val="21"/>
                <w:szCs w:val="22"/>
              </w:rPr>
              <w:t>persuasively incorporates relevant, specific text support (avoiding over-reliance on summary or restatement of text)</w:t>
            </w:r>
          </w:p>
        </w:tc>
        <w:tc>
          <w:tcPr>
            <w:tcW w:w="523" w:type="dxa"/>
          </w:tcPr>
          <w:p w14:paraId="49CBD4BF" w14:textId="77777777" w:rsidR="004566F1" w:rsidRPr="009B13F6" w:rsidRDefault="004566F1">
            <w:pPr>
              <w:rPr>
                <w:rFonts w:ascii="Calibri" w:hAnsi="Calibri"/>
                <w:sz w:val="21"/>
              </w:rPr>
            </w:pPr>
          </w:p>
        </w:tc>
        <w:tc>
          <w:tcPr>
            <w:tcW w:w="523" w:type="dxa"/>
          </w:tcPr>
          <w:p w14:paraId="2BAD768F" w14:textId="77777777" w:rsidR="004566F1" w:rsidRPr="009B13F6" w:rsidRDefault="004566F1">
            <w:pPr>
              <w:rPr>
                <w:rFonts w:ascii="Calibri" w:hAnsi="Calibri"/>
                <w:sz w:val="21"/>
              </w:rPr>
            </w:pPr>
          </w:p>
        </w:tc>
        <w:tc>
          <w:tcPr>
            <w:tcW w:w="523" w:type="dxa"/>
          </w:tcPr>
          <w:p w14:paraId="38AA1741" w14:textId="77777777" w:rsidR="004566F1" w:rsidRPr="00C94BBC" w:rsidRDefault="004566F1">
            <w:pPr>
              <w:rPr>
                <w:rFonts w:ascii="Calibri" w:hAnsi="Calibri"/>
              </w:rPr>
            </w:pPr>
          </w:p>
        </w:tc>
        <w:tc>
          <w:tcPr>
            <w:tcW w:w="523" w:type="dxa"/>
          </w:tcPr>
          <w:p w14:paraId="704AE124" w14:textId="77777777" w:rsidR="004566F1" w:rsidRPr="00C94BBC" w:rsidRDefault="004566F1">
            <w:pPr>
              <w:rPr>
                <w:rFonts w:ascii="Calibri" w:hAnsi="Calibri"/>
              </w:rPr>
            </w:pPr>
          </w:p>
        </w:tc>
        <w:tc>
          <w:tcPr>
            <w:tcW w:w="523" w:type="dxa"/>
          </w:tcPr>
          <w:p w14:paraId="03AC1BB1" w14:textId="77777777" w:rsidR="004566F1" w:rsidRPr="00C94BBC" w:rsidRDefault="004566F1">
            <w:pPr>
              <w:rPr>
                <w:rFonts w:ascii="Calibri" w:hAnsi="Calibri"/>
              </w:rPr>
            </w:pPr>
          </w:p>
        </w:tc>
      </w:tr>
      <w:tr w:rsidR="002646EB" w:rsidRPr="00C94BBC" w14:paraId="1F95EE1B" w14:textId="77777777" w:rsidTr="00570635">
        <w:trPr>
          <w:trHeight w:val="670"/>
        </w:trPr>
        <w:tc>
          <w:tcPr>
            <w:tcW w:w="6735" w:type="dxa"/>
          </w:tcPr>
          <w:p w14:paraId="50B4FF34" w14:textId="218A083C" w:rsidR="004566F1" w:rsidRPr="009B13F6" w:rsidRDefault="004566F1" w:rsidP="009B1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1"/>
              </w:rPr>
            </w:pPr>
            <w:r w:rsidRPr="009B13F6">
              <w:rPr>
                <w:rFonts w:ascii="Calibri" w:hAnsi="Calibri" w:cs="Garamond"/>
                <w:color w:val="000000"/>
                <w:sz w:val="21"/>
                <w:szCs w:val="22"/>
              </w:rPr>
              <w:t>writing is organized in a way that is logical and easy-to-follow</w:t>
            </w:r>
            <w:r w:rsidR="00723882" w:rsidRPr="009B13F6">
              <w:rPr>
                <w:rFonts w:ascii="Calibri" w:hAnsi="Calibri" w:cs="Garamond"/>
                <w:color w:val="000000"/>
                <w:sz w:val="21"/>
                <w:szCs w:val="22"/>
              </w:rPr>
              <w:t xml:space="preserve">. Topic sentences </w:t>
            </w:r>
          </w:p>
        </w:tc>
        <w:tc>
          <w:tcPr>
            <w:tcW w:w="523" w:type="dxa"/>
          </w:tcPr>
          <w:p w14:paraId="4AAF4AF4" w14:textId="77777777" w:rsidR="004566F1" w:rsidRPr="009B13F6" w:rsidRDefault="004566F1">
            <w:pPr>
              <w:rPr>
                <w:rFonts w:ascii="Calibri" w:hAnsi="Calibri"/>
                <w:sz w:val="21"/>
              </w:rPr>
            </w:pPr>
          </w:p>
        </w:tc>
        <w:tc>
          <w:tcPr>
            <w:tcW w:w="523" w:type="dxa"/>
          </w:tcPr>
          <w:p w14:paraId="41DB3D0B" w14:textId="77777777" w:rsidR="004566F1" w:rsidRPr="009B13F6" w:rsidRDefault="004566F1">
            <w:pPr>
              <w:rPr>
                <w:rFonts w:ascii="Calibri" w:hAnsi="Calibri"/>
                <w:sz w:val="21"/>
              </w:rPr>
            </w:pPr>
          </w:p>
        </w:tc>
        <w:tc>
          <w:tcPr>
            <w:tcW w:w="523" w:type="dxa"/>
          </w:tcPr>
          <w:p w14:paraId="12C1B700" w14:textId="77777777" w:rsidR="004566F1" w:rsidRPr="00C94BBC" w:rsidRDefault="004566F1">
            <w:pPr>
              <w:rPr>
                <w:rFonts w:ascii="Calibri" w:hAnsi="Calibri"/>
              </w:rPr>
            </w:pPr>
          </w:p>
        </w:tc>
        <w:tc>
          <w:tcPr>
            <w:tcW w:w="523" w:type="dxa"/>
          </w:tcPr>
          <w:p w14:paraId="2C9632F9" w14:textId="77777777" w:rsidR="004566F1" w:rsidRPr="00C94BBC" w:rsidRDefault="004566F1">
            <w:pPr>
              <w:rPr>
                <w:rFonts w:ascii="Calibri" w:hAnsi="Calibri"/>
              </w:rPr>
            </w:pPr>
          </w:p>
        </w:tc>
        <w:tc>
          <w:tcPr>
            <w:tcW w:w="523" w:type="dxa"/>
          </w:tcPr>
          <w:p w14:paraId="192E483C" w14:textId="77777777" w:rsidR="004566F1" w:rsidRPr="00C94BBC" w:rsidRDefault="004566F1">
            <w:pPr>
              <w:rPr>
                <w:rFonts w:ascii="Calibri" w:hAnsi="Calibri"/>
              </w:rPr>
            </w:pPr>
          </w:p>
        </w:tc>
      </w:tr>
      <w:tr w:rsidR="00C94BBC" w:rsidRPr="00C94BBC" w14:paraId="002C6D12" w14:textId="77777777" w:rsidTr="00570635">
        <w:trPr>
          <w:trHeight w:val="552"/>
        </w:trPr>
        <w:tc>
          <w:tcPr>
            <w:tcW w:w="6735" w:type="dxa"/>
          </w:tcPr>
          <w:p w14:paraId="55DC4026" w14:textId="77777777" w:rsidR="004566F1" w:rsidRPr="009B13F6" w:rsidRDefault="004566F1" w:rsidP="004566F1">
            <w:pPr>
              <w:rPr>
                <w:rFonts w:ascii="Calibri" w:hAnsi="Calibri"/>
                <w:sz w:val="21"/>
              </w:rPr>
            </w:pPr>
            <w:r w:rsidRPr="009B13F6">
              <w:rPr>
                <w:rFonts w:ascii="Calibri" w:hAnsi="Calibri" w:cs="Garamond"/>
                <w:color w:val="000000"/>
                <w:sz w:val="21"/>
                <w:szCs w:val="22"/>
              </w:rPr>
              <w:t>use of language is sophisticated and precise (vocabulary, sentence variety, sentence structure, tone)</w:t>
            </w:r>
          </w:p>
        </w:tc>
        <w:tc>
          <w:tcPr>
            <w:tcW w:w="523" w:type="dxa"/>
          </w:tcPr>
          <w:p w14:paraId="7D95D070" w14:textId="77777777" w:rsidR="004566F1" w:rsidRPr="009B13F6" w:rsidRDefault="004566F1">
            <w:pPr>
              <w:rPr>
                <w:rFonts w:ascii="Calibri" w:hAnsi="Calibri"/>
                <w:sz w:val="21"/>
              </w:rPr>
            </w:pPr>
          </w:p>
        </w:tc>
        <w:tc>
          <w:tcPr>
            <w:tcW w:w="523" w:type="dxa"/>
          </w:tcPr>
          <w:p w14:paraId="776A4255" w14:textId="77777777" w:rsidR="004566F1" w:rsidRPr="009B13F6" w:rsidRDefault="004566F1">
            <w:pPr>
              <w:rPr>
                <w:rFonts w:ascii="Calibri" w:hAnsi="Calibri"/>
                <w:sz w:val="21"/>
              </w:rPr>
            </w:pPr>
          </w:p>
        </w:tc>
        <w:tc>
          <w:tcPr>
            <w:tcW w:w="523" w:type="dxa"/>
          </w:tcPr>
          <w:p w14:paraId="427FBB94" w14:textId="77777777" w:rsidR="004566F1" w:rsidRPr="00C94BBC" w:rsidRDefault="004566F1">
            <w:pPr>
              <w:rPr>
                <w:rFonts w:ascii="Calibri" w:hAnsi="Calibri"/>
              </w:rPr>
            </w:pPr>
          </w:p>
        </w:tc>
        <w:tc>
          <w:tcPr>
            <w:tcW w:w="523" w:type="dxa"/>
          </w:tcPr>
          <w:p w14:paraId="394BEA9E" w14:textId="77777777" w:rsidR="004566F1" w:rsidRPr="00C94BBC" w:rsidRDefault="004566F1">
            <w:pPr>
              <w:rPr>
                <w:rFonts w:ascii="Calibri" w:hAnsi="Calibri"/>
              </w:rPr>
            </w:pPr>
          </w:p>
        </w:tc>
        <w:tc>
          <w:tcPr>
            <w:tcW w:w="523" w:type="dxa"/>
          </w:tcPr>
          <w:p w14:paraId="30747EAD" w14:textId="77777777" w:rsidR="004566F1" w:rsidRPr="00C94BBC" w:rsidRDefault="004566F1">
            <w:pPr>
              <w:rPr>
                <w:rFonts w:ascii="Calibri" w:hAnsi="Calibri"/>
              </w:rPr>
            </w:pPr>
          </w:p>
        </w:tc>
      </w:tr>
      <w:bookmarkEnd w:id="0"/>
    </w:tbl>
    <w:p w14:paraId="4F0521A0" w14:textId="77777777" w:rsidR="002A42C7" w:rsidRDefault="002A42C7" w:rsidP="002E065F">
      <w:pPr>
        <w:widowControl w:val="0"/>
        <w:autoSpaceDE w:val="0"/>
        <w:autoSpaceDN w:val="0"/>
        <w:adjustRightInd w:val="0"/>
        <w:jc w:val="center"/>
        <w:rPr>
          <w:rFonts w:ascii="Shojumaru" w:hAnsi="Shojumaru" w:cs="Garamond"/>
          <w:b/>
          <w:bCs/>
          <w:sz w:val="44"/>
        </w:rPr>
        <w:sectPr w:rsidR="002A42C7" w:rsidSect="0097319C">
          <w:pgSz w:w="12240" w:h="15840" w:code="1"/>
          <w:pgMar w:top="1080" w:right="1440" w:bottom="1440" w:left="1440" w:header="720" w:footer="720" w:gutter="0"/>
          <w:cols w:space="720"/>
          <w:noEndnote/>
          <w:docGrid w:linePitch="326"/>
        </w:sectPr>
      </w:pPr>
    </w:p>
    <w:p w14:paraId="32FC45FA" w14:textId="64B3565D" w:rsidR="002E065F" w:rsidRPr="00C94BBC" w:rsidRDefault="002A42C7" w:rsidP="002E065F">
      <w:pPr>
        <w:widowControl w:val="0"/>
        <w:autoSpaceDE w:val="0"/>
        <w:autoSpaceDN w:val="0"/>
        <w:adjustRightInd w:val="0"/>
        <w:jc w:val="center"/>
        <w:rPr>
          <w:rFonts w:ascii="Shojumaru" w:hAnsi="Shojumaru" w:cs="Garamond"/>
          <w:b/>
          <w:bCs/>
          <w:sz w:val="44"/>
        </w:rPr>
      </w:pPr>
      <w:r>
        <w:rPr>
          <w:rFonts w:ascii="Shojumaru" w:hAnsi="Shojumaru" w:cs="Garamond"/>
          <w:b/>
          <w:bCs/>
          <w:sz w:val="44"/>
        </w:rPr>
        <w:lastRenderedPageBreak/>
        <w:t>L</w:t>
      </w:r>
      <w:r w:rsidR="002E065F" w:rsidRPr="00C94BBC">
        <w:rPr>
          <w:rFonts w:ascii="Shojumaru" w:hAnsi="Shojumaru" w:cs="Garamond"/>
          <w:b/>
          <w:bCs/>
          <w:sz w:val="44"/>
        </w:rPr>
        <w:t>ife of Pi</w:t>
      </w:r>
    </w:p>
    <w:p w14:paraId="1315609D" w14:textId="77777777" w:rsidR="002E065F" w:rsidRDefault="002E065F" w:rsidP="002E065F">
      <w:pPr>
        <w:widowControl w:val="0"/>
        <w:autoSpaceDE w:val="0"/>
        <w:autoSpaceDN w:val="0"/>
        <w:adjustRightInd w:val="0"/>
        <w:jc w:val="center"/>
        <w:rPr>
          <w:rFonts w:ascii="Calibri" w:hAnsi="Calibri" w:cs="Garamond"/>
          <w:b/>
          <w:bCs/>
        </w:rPr>
      </w:pPr>
      <w:r w:rsidRPr="00C94BBC">
        <w:rPr>
          <w:rFonts w:ascii="Calibri" w:hAnsi="Calibri" w:cs="Garamond"/>
          <w:b/>
          <w:bCs/>
        </w:rPr>
        <w:t>Analytical Commentar</w:t>
      </w:r>
      <w:r>
        <w:rPr>
          <w:rFonts w:ascii="Calibri" w:hAnsi="Calibri" w:cs="Garamond"/>
          <w:b/>
          <w:bCs/>
        </w:rPr>
        <w:t>y</w:t>
      </w:r>
    </w:p>
    <w:p w14:paraId="37190827" w14:textId="3CF53519" w:rsidR="00262678" w:rsidRDefault="002E065F" w:rsidP="002E065F">
      <w:pPr>
        <w:tabs>
          <w:tab w:val="left" w:pos="538"/>
          <w:tab w:val="left" w:pos="7023"/>
          <w:tab w:val="right" w:pos="9360"/>
        </w:tabs>
        <w:rPr>
          <w:rFonts w:ascii="Calibri" w:hAnsi="Calibri" w:cs="Calibri"/>
        </w:rPr>
      </w:pPr>
      <w:r>
        <w:rPr>
          <w:rFonts w:ascii="Calibri" w:hAnsi="Calibri" w:cs="Calibri"/>
        </w:rPr>
        <w:tab/>
      </w:r>
      <w:r w:rsidR="00262678">
        <w:rPr>
          <w:rFonts w:ascii="Calibri" w:hAnsi="Calibri" w:cs="Calibri"/>
        </w:rPr>
        <w:t xml:space="preserve"> </w:t>
      </w:r>
    </w:p>
    <w:p w14:paraId="16BF65AD" w14:textId="55006251" w:rsidR="00B208B1" w:rsidRPr="002E065F" w:rsidRDefault="00B208B1" w:rsidP="00262678">
      <w:pPr>
        <w:tabs>
          <w:tab w:val="left" w:pos="4103"/>
        </w:tabs>
        <w:rPr>
          <w:rFonts w:ascii="Calibri" w:hAnsi="Calibri" w:cs="Calibri"/>
          <w:b/>
          <w:u w:val="single"/>
        </w:rPr>
      </w:pPr>
    </w:p>
    <w:p w14:paraId="4D892D8A" w14:textId="2B1AF956" w:rsidR="002E065F" w:rsidRDefault="002E065F" w:rsidP="002E065F">
      <w:pPr>
        <w:tabs>
          <w:tab w:val="left" w:pos="538"/>
          <w:tab w:val="left" w:pos="7023"/>
          <w:tab w:val="right" w:pos="9360"/>
        </w:tabs>
        <w:rPr>
          <w:rFonts w:ascii="Calibri" w:hAnsi="Calibri" w:cs="Calibri"/>
        </w:rPr>
      </w:pPr>
      <w:r w:rsidRPr="002E065F">
        <w:rPr>
          <w:rFonts w:ascii="Calibri" w:hAnsi="Calibri" w:cs="Calibri"/>
          <w:b/>
          <w:u w:val="single"/>
        </w:rPr>
        <w:t>Exemplar Analytical Paragraph Chapter 54</w:t>
      </w:r>
      <w:r>
        <w:rPr>
          <w:rFonts w:ascii="Calibri" w:hAnsi="Calibri" w:cs="Calibri"/>
        </w:rPr>
        <w:t xml:space="preserve"> </w:t>
      </w:r>
    </w:p>
    <w:p w14:paraId="1B2035CA" w14:textId="3DBC5582" w:rsidR="00EE1CBC" w:rsidRDefault="00EE1CBC">
      <w:pPr>
        <w:rPr>
          <w:rFonts w:ascii="Calibri" w:hAnsi="Calibri" w:cs="Calibri"/>
        </w:rPr>
      </w:pPr>
    </w:p>
    <w:p w14:paraId="7D292EDE" w14:textId="7ED382D7" w:rsidR="00EE1CBC" w:rsidRDefault="00EE1CBC" w:rsidP="00262678">
      <w:pPr>
        <w:jc w:val="right"/>
        <w:rPr>
          <w:rFonts w:ascii="Calibri" w:hAnsi="Calibri" w:cs="Calibri"/>
        </w:rPr>
      </w:pPr>
      <w:r>
        <w:rPr>
          <w:rFonts w:ascii="Calibri" w:hAnsi="Calibri" w:cs="Calibri"/>
        </w:rPr>
        <w:t>Matilda Murphy</w:t>
      </w:r>
    </w:p>
    <w:p w14:paraId="134F7502" w14:textId="17EF3009" w:rsidR="00EE1CBC" w:rsidRDefault="00262678" w:rsidP="00EE1CBC">
      <w:pPr>
        <w:jc w:val="right"/>
        <w:rPr>
          <w:rFonts w:ascii="Calibri" w:hAnsi="Calibri" w:cs="Calibri"/>
        </w:rPr>
      </w:pPr>
      <w:r>
        <w:rPr>
          <w:rFonts w:ascii="Calibri" w:hAnsi="Calibri" w:cs="Calibri"/>
        </w:rPr>
        <w:t xml:space="preserve">May 22, 2018 </w:t>
      </w:r>
    </w:p>
    <w:p w14:paraId="4E127BFF" w14:textId="474330D0" w:rsidR="00262678" w:rsidRDefault="00262678" w:rsidP="00EE1CBC">
      <w:pPr>
        <w:jc w:val="right"/>
        <w:rPr>
          <w:rFonts w:ascii="Calibri" w:hAnsi="Calibri" w:cs="Calibri"/>
        </w:rPr>
      </w:pPr>
      <w:r>
        <w:rPr>
          <w:rFonts w:ascii="Calibri" w:hAnsi="Calibri" w:cs="Calibri"/>
        </w:rPr>
        <w:t>ENG4U</w:t>
      </w:r>
    </w:p>
    <w:p w14:paraId="77B465BD" w14:textId="5B686FAF" w:rsidR="00262678" w:rsidRDefault="00262678" w:rsidP="00EE1CBC">
      <w:pPr>
        <w:jc w:val="right"/>
        <w:rPr>
          <w:rFonts w:ascii="Calibri" w:hAnsi="Calibri" w:cs="Calibri"/>
        </w:rPr>
      </w:pPr>
      <w:r>
        <w:rPr>
          <w:rFonts w:ascii="Calibri" w:hAnsi="Calibri" w:cs="Calibri"/>
        </w:rPr>
        <w:t>Mr. Beckett</w:t>
      </w:r>
    </w:p>
    <w:p w14:paraId="4A5D4981" w14:textId="0295DF3F" w:rsidR="00FE32D7" w:rsidRDefault="00FE32D7">
      <w:pPr>
        <w:rPr>
          <w:rFonts w:ascii="Calibri" w:hAnsi="Calibri" w:cs="Calibri"/>
        </w:rPr>
      </w:pPr>
    </w:p>
    <w:p w14:paraId="0B710BF0" w14:textId="32E93025" w:rsidR="00EE1CBC" w:rsidRPr="00EE1CBC" w:rsidRDefault="00EE1CBC" w:rsidP="00EE1CBC">
      <w:pPr>
        <w:jc w:val="center"/>
        <w:rPr>
          <w:rFonts w:ascii="Calibri" w:hAnsi="Calibri" w:cs="Calibri"/>
          <w:u w:val="single"/>
        </w:rPr>
      </w:pPr>
      <w:r w:rsidRPr="00EE1CBC">
        <w:rPr>
          <w:rFonts w:ascii="Calibri" w:hAnsi="Calibri" w:cs="Calibri"/>
          <w:u w:val="single"/>
        </w:rPr>
        <w:t>Chapter 54: Pi’s hatches plots to rid himself of Richard Parker</w:t>
      </w:r>
    </w:p>
    <w:p w14:paraId="12FC1904" w14:textId="77777777" w:rsidR="00EE1CBC" w:rsidRDefault="00EE1CBC">
      <w:pPr>
        <w:rPr>
          <w:rFonts w:ascii="Calibri" w:hAnsi="Calibri" w:cs="Calibri"/>
        </w:rPr>
      </w:pPr>
    </w:p>
    <w:p w14:paraId="770C03D5" w14:textId="62D82EF5" w:rsidR="00FE32D7" w:rsidRDefault="00FE32D7" w:rsidP="00FE32D7">
      <w:pPr>
        <w:spacing w:line="480" w:lineRule="auto"/>
        <w:ind w:firstLine="720"/>
        <w:rPr>
          <w:rFonts w:ascii="Calibri" w:hAnsi="Calibri" w:cs="Calibri"/>
        </w:rPr>
      </w:pPr>
      <w:r>
        <w:rPr>
          <w:rFonts w:ascii="Calibri" w:hAnsi="Calibri" w:cs="Calibri"/>
        </w:rPr>
        <w:t>In chapter 54</w:t>
      </w:r>
      <w:r w:rsidR="00F61BC1">
        <w:rPr>
          <w:rFonts w:ascii="Calibri" w:hAnsi="Calibri" w:cs="Calibri"/>
        </w:rPr>
        <w:t>,</w:t>
      </w:r>
      <w:r>
        <w:rPr>
          <w:rFonts w:ascii="Calibri" w:hAnsi="Calibri" w:cs="Calibri"/>
        </w:rPr>
        <w:t xml:space="preserve"> the reader finds Pi on his raft away from the lifeboat which is under Richard Parker’s control. The </w:t>
      </w:r>
      <w:r w:rsidR="00651940">
        <w:rPr>
          <w:rFonts w:ascii="Calibri" w:hAnsi="Calibri" w:cs="Calibri"/>
        </w:rPr>
        <w:t>lifeboat</w:t>
      </w:r>
      <w:r>
        <w:rPr>
          <w:rFonts w:ascii="Calibri" w:hAnsi="Calibri" w:cs="Calibri"/>
        </w:rPr>
        <w:t xml:space="preserve"> is the tiger’s territory and Pi, on a rickety makeshift raft, wants the lifeboat for himself. </w:t>
      </w:r>
      <w:r w:rsidR="00655939">
        <w:rPr>
          <w:rFonts w:ascii="Calibri" w:hAnsi="Calibri" w:cs="Calibri"/>
        </w:rPr>
        <w:t xml:space="preserve">The </w:t>
      </w:r>
      <w:r w:rsidR="00F61BC1">
        <w:rPr>
          <w:rFonts w:ascii="Calibri" w:hAnsi="Calibri" w:cs="Calibri"/>
        </w:rPr>
        <w:t>six</w:t>
      </w:r>
      <w:r w:rsidR="00655939">
        <w:rPr>
          <w:rFonts w:ascii="Calibri" w:hAnsi="Calibri" w:cs="Calibri"/>
        </w:rPr>
        <w:t xml:space="preserve"> plans he comes up with are:</w:t>
      </w:r>
    </w:p>
    <w:p w14:paraId="206F27BA" w14:textId="0E76D3F5" w:rsidR="00655939" w:rsidRPr="00655939" w:rsidRDefault="00655939" w:rsidP="00655939">
      <w:pPr>
        <w:pStyle w:val="ListParagraph"/>
        <w:numPr>
          <w:ilvl w:val="0"/>
          <w:numId w:val="3"/>
        </w:numPr>
        <w:rPr>
          <w:rFonts w:ascii="Calibri" w:hAnsi="Calibri" w:cs="Calibri"/>
        </w:rPr>
      </w:pPr>
      <w:r>
        <w:rPr>
          <w:rFonts w:ascii="Calibri" w:hAnsi="Calibri" w:cs="Calibri"/>
          <w:i/>
        </w:rPr>
        <w:t xml:space="preserve">Plan Number One: Push Him Off </w:t>
      </w:r>
      <w:r w:rsidR="00F61BC1">
        <w:rPr>
          <w:rFonts w:ascii="Calibri" w:hAnsi="Calibri" w:cs="Calibri"/>
          <w:i/>
        </w:rPr>
        <w:t>the</w:t>
      </w:r>
      <w:r>
        <w:rPr>
          <w:rFonts w:ascii="Calibri" w:hAnsi="Calibri" w:cs="Calibri"/>
          <w:i/>
        </w:rPr>
        <w:t xml:space="preserve"> Lifeboat</w:t>
      </w:r>
    </w:p>
    <w:p w14:paraId="0CE700EF" w14:textId="56E6AA91" w:rsidR="00655939" w:rsidRPr="00655939" w:rsidRDefault="00655939" w:rsidP="00655939">
      <w:pPr>
        <w:pStyle w:val="ListParagraph"/>
        <w:numPr>
          <w:ilvl w:val="0"/>
          <w:numId w:val="3"/>
        </w:numPr>
        <w:rPr>
          <w:rFonts w:ascii="Calibri" w:hAnsi="Calibri" w:cs="Calibri"/>
        </w:rPr>
      </w:pPr>
      <w:r>
        <w:rPr>
          <w:rFonts w:ascii="Calibri" w:hAnsi="Calibri" w:cs="Calibri"/>
          <w:i/>
        </w:rPr>
        <w:t xml:space="preserve">Plan Number Two: Kill Him </w:t>
      </w:r>
      <w:r w:rsidR="00F61BC1">
        <w:rPr>
          <w:rFonts w:ascii="Calibri" w:hAnsi="Calibri" w:cs="Calibri"/>
          <w:i/>
        </w:rPr>
        <w:t>with</w:t>
      </w:r>
      <w:r>
        <w:rPr>
          <w:rFonts w:ascii="Calibri" w:hAnsi="Calibri" w:cs="Calibri"/>
          <w:i/>
        </w:rPr>
        <w:t xml:space="preserve"> The Six Morphine Syringes</w:t>
      </w:r>
    </w:p>
    <w:p w14:paraId="2237A30A" w14:textId="75CFD16A" w:rsidR="00655939" w:rsidRPr="00655939" w:rsidRDefault="00655939" w:rsidP="00655939">
      <w:pPr>
        <w:pStyle w:val="ListParagraph"/>
        <w:numPr>
          <w:ilvl w:val="0"/>
          <w:numId w:val="3"/>
        </w:numPr>
        <w:rPr>
          <w:rFonts w:ascii="Calibri" w:hAnsi="Calibri" w:cs="Calibri"/>
        </w:rPr>
      </w:pPr>
      <w:r>
        <w:rPr>
          <w:rFonts w:ascii="Calibri" w:hAnsi="Calibri" w:cs="Calibri"/>
          <w:i/>
        </w:rPr>
        <w:t xml:space="preserve">Plan Number Three: Attack Him </w:t>
      </w:r>
      <w:r w:rsidR="00F61BC1">
        <w:rPr>
          <w:rFonts w:ascii="Calibri" w:hAnsi="Calibri" w:cs="Calibri"/>
          <w:i/>
        </w:rPr>
        <w:t>with</w:t>
      </w:r>
      <w:r>
        <w:rPr>
          <w:rFonts w:ascii="Calibri" w:hAnsi="Calibri" w:cs="Calibri"/>
          <w:i/>
        </w:rPr>
        <w:t xml:space="preserve"> All Available Weaponry </w:t>
      </w:r>
    </w:p>
    <w:p w14:paraId="30602401" w14:textId="19F2CE52" w:rsidR="00655939" w:rsidRPr="00655939" w:rsidRDefault="00655939" w:rsidP="00655939">
      <w:pPr>
        <w:pStyle w:val="ListParagraph"/>
        <w:numPr>
          <w:ilvl w:val="0"/>
          <w:numId w:val="3"/>
        </w:numPr>
        <w:rPr>
          <w:rFonts w:ascii="Calibri" w:hAnsi="Calibri" w:cs="Calibri"/>
        </w:rPr>
      </w:pPr>
      <w:r>
        <w:rPr>
          <w:rFonts w:ascii="Calibri" w:hAnsi="Calibri" w:cs="Calibri"/>
          <w:i/>
        </w:rPr>
        <w:t>Plan Number Four: Choke Him</w:t>
      </w:r>
    </w:p>
    <w:p w14:paraId="12E1D9DD" w14:textId="19B315FD" w:rsidR="00655939" w:rsidRPr="00655939" w:rsidRDefault="00655939" w:rsidP="00655939">
      <w:pPr>
        <w:pStyle w:val="ListParagraph"/>
        <w:numPr>
          <w:ilvl w:val="0"/>
          <w:numId w:val="3"/>
        </w:numPr>
        <w:rPr>
          <w:rFonts w:ascii="Calibri" w:hAnsi="Calibri" w:cs="Calibri"/>
        </w:rPr>
      </w:pPr>
      <w:r>
        <w:rPr>
          <w:rFonts w:ascii="Calibri" w:hAnsi="Calibri" w:cs="Calibri"/>
          <w:i/>
        </w:rPr>
        <w:t xml:space="preserve">Plan Number Five: Poison Him, Set Him </w:t>
      </w:r>
      <w:r w:rsidR="00F61BC1">
        <w:rPr>
          <w:rFonts w:ascii="Calibri" w:hAnsi="Calibri" w:cs="Calibri"/>
          <w:i/>
        </w:rPr>
        <w:t>on</w:t>
      </w:r>
      <w:r>
        <w:rPr>
          <w:rFonts w:ascii="Calibri" w:hAnsi="Calibri" w:cs="Calibri"/>
          <w:i/>
        </w:rPr>
        <w:t xml:space="preserve"> Fire, Electrocute Him</w:t>
      </w:r>
    </w:p>
    <w:p w14:paraId="7192E24E" w14:textId="07245449" w:rsidR="00655939" w:rsidRPr="00655939" w:rsidRDefault="00655939" w:rsidP="00655939">
      <w:pPr>
        <w:pStyle w:val="ListParagraph"/>
        <w:numPr>
          <w:ilvl w:val="0"/>
          <w:numId w:val="3"/>
        </w:numPr>
        <w:rPr>
          <w:rFonts w:ascii="Calibri" w:hAnsi="Calibri" w:cs="Calibri"/>
        </w:rPr>
      </w:pPr>
      <w:r>
        <w:rPr>
          <w:rFonts w:ascii="Calibri" w:hAnsi="Calibri" w:cs="Calibri"/>
          <w:i/>
        </w:rPr>
        <w:t>Plan Number Six: War of Attrition</w:t>
      </w:r>
      <w:r w:rsidR="00F61BC1">
        <w:rPr>
          <w:rFonts w:ascii="Calibri" w:hAnsi="Calibri" w:cs="Calibri"/>
          <w:i/>
        </w:rPr>
        <w:t xml:space="preserve"> </w:t>
      </w:r>
      <w:r w:rsidR="00F61BC1" w:rsidRPr="00F61BC1">
        <w:rPr>
          <w:rFonts w:ascii="Calibri" w:hAnsi="Calibri" w:cs="Calibri"/>
        </w:rPr>
        <w:t>(225-228)</w:t>
      </w:r>
    </w:p>
    <w:p w14:paraId="71C71967" w14:textId="77777777" w:rsidR="00655939" w:rsidRPr="00655939" w:rsidRDefault="00655939" w:rsidP="00655939">
      <w:pPr>
        <w:pStyle w:val="ListParagraph"/>
        <w:ind w:left="1440"/>
        <w:rPr>
          <w:rFonts w:ascii="Calibri" w:hAnsi="Calibri" w:cs="Calibri"/>
        </w:rPr>
      </w:pPr>
    </w:p>
    <w:p w14:paraId="36CCE12C" w14:textId="44828688" w:rsidR="00EE1CBC" w:rsidRDefault="00FE32D7" w:rsidP="00FE32D7">
      <w:pPr>
        <w:spacing w:line="480" w:lineRule="auto"/>
        <w:ind w:firstLine="720"/>
        <w:rPr>
          <w:rFonts w:ascii="Calibri" w:hAnsi="Calibri" w:cs="Calibri"/>
        </w:rPr>
      </w:pPr>
      <w:r>
        <w:rPr>
          <w:rFonts w:ascii="Calibri" w:hAnsi="Calibri" w:cs="Calibri"/>
        </w:rPr>
        <w:t>Martel’s writing is very interesting in its matter-of-fact manner and straightforwardness. The chapter consists of Pi weighing various plans to rid himself of Richard Parke</w:t>
      </w:r>
      <w:r w:rsidR="00655939">
        <w:rPr>
          <w:rFonts w:ascii="Calibri" w:hAnsi="Calibri" w:cs="Calibri"/>
        </w:rPr>
        <w:t>r. He poses each plan and then picks it apart and finds problems with it</w:t>
      </w:r>
      <w:r w:rsidR="00EE1CBC">
        <w:rPr>
          <w:rFonts w:ascii="Calibri" w:hAnsi="Calibri" w:cs="Calibri"/>
        </w:rPr>
        <w:t>—with a sarcastic cynicism:</w:t>
      </w:r>
      <w:r w:rsidR="00655939">
        <w:rPr>
          <w:rFonts w:ascii="Calibri" w:hAnsi="Calibri" w:cs="Calibri"/>
        </w:rPr>
        <w:t xml:space="preserve"> </w:t>
      </w:r>
    </w:p>
    <w:p w14:paraId="33D1B67C" w14:textId="3C44A62A" w:rsidR="00EE1CBC" w:rsidRDefault="00EE1CBC" w:rsidP="00EE1CBC">
      <w:pPr>
        <w:ind w:left="1560"/>
        <w:rPr>
          <w:rFonts w:ascii="Calibri" w:hAnsi="Calibri" w:cs="Calibri"/>
        </w:rPr>
      </w:pPr>
      <w:r>
        <w:rPr>
          <w:rFonts w:ascii="Calibri" w:hAnsi="Calibri" w:cs="Calibri"/>
          <w:i/>
        </w:rPr>
        <w:t xml:space="preserve">Plan Number Three: Attack Him with All Available Weaponry. </w:t>
      </w:r>
      <w:r>
        <w:rPr>
          <w:rFonts w:ascii="Calibri" w:hAnsi="Calibri" w:cs="Calibri"/>
        </w:rPr>
        <w:t>Ludicrous. I wasn’t Tarzan. I was a puny, feeble, vegetarian life form. In India it took riding atop great big elephants and s</w:t>
      </w:r>
      <w:r w:rsidR="00842105">
        <w:rPr>
          <w:rFonts w:ascii="Calibri" w:hAnsi="Calibri" w:cs="Calibri"/>
        </w:rPr>
        <w:t xml:space="preserve">hooting with powerful rifles </w:t>
      </w:r>
      <w:r>
        <w:rPr>
          <w:rFonts w:ascii="Calibri" w:hAnsi="Calibri" w:cs="Calibri"/>
        </w:rPr>
        <w:t>to kill tigers. What was I supposed to do here? Fire off a ro</w:t>
      </w:r>
      <w:r w:rsidR="00842105">
        <w:rPr>
          <w:rFonts w:ascii="Calibri" w:hAnsi="Calibri" w:cs="Calibri"/>
        </w:rPr>
        <w:t>cket flare in his face? Go at hi</w:t>
      </w:r>
      <w:r>
        <w:rPr>
          <w:rFonts w:ascii="Calibri" w:hAnsi="Calibri" w:cs="Calibri"/>
        </w:rPr>
        <w:t>m with a hatchet in each hand and a knife between my teeth? (227)</w:t>
      </w:r>
    </w:p>
    <w:p w14:paraId="37098090" w14:textId="77777777" w:rsidR="00EE1CBC" w:rsidRDefault="00EE1CBC" w:rsidP="00EE1CBC">
      <w:pPr>
        <w:ind w:left="1560"/>
        <w:rPr>
          <w:rFonts w:ascii="Calibri" w:hAnsi="Calibri" w:cs="Calibri"/>
        </w:rPr>
      </w:pPr>
    </w:p>
    <w:p w14:paraId="2A0BC079" w14:textId="2EE917FB" w:rsidR="00FE32D7" w:rsidRDefault="00842105" w:rsidP="00EE1CBC">
      <w:pPr>
        <w:spacing w:line="480" w:lineRule="auto"/>
        <w:rPr>
          <w:rFonts w:ascii="Calibri" w:hAnsi="Calibri" w:cs="Calibri"/>
        </w:rPr>
      </w:pPr>
      <w:r>
        <w:rPr>
          <w:rFonts w:ascii="Calibri" w:hAnsi="Calibri" w:cs="Calibri"/>
        </w:rPr>
        <w:t>It i</w:t>
      </w:r>
      <w:r w:rsidR="00655939">
        <w:rPr>
          <w:rFonts w:ascii="Calibri" w:hAnsi="Calibri" w:cs="Calibri"/>
        </w:rPr>
        <w:t>s like Pi is having a conversation with himself—playing Devil’s advocate for each idea he has.</w:t>
      </w:r>
    </w:p>
    <w:p w14:paraId="2ED360CE" w14:textId="58156B45" w:rsidR="00FE32D7" w:rsidRPr="00655939" w:rsidRDefault="00FE32D7" w:rsidP="00FE32D7">
      <w:pPr>
        <w:spacing w:line="480" w:lineRule="auto"/>
        <w:ind w:firstLine="720"/>
        <w:rPr>
          <w:rFonts w:ascii="Calibri" w:hAnsi="Calibri" w:cs="Calibri"/>
        </w:rPr>
      </w:pPr>
      <w:r>
        <w:rPr>
          <w:rFonts w:ascii="Calibri" w:hAnsi="Calibri" w:cs="Calibri"/>
        </w:rPr>
        <w:t>Martel relies on writing these kinds of plans and lists in his writing for two reasons: First, is to show the workmanlike way Pi’s analytical and scientific mind is key to his survival.</w:t>
      </w:r>
      <w:r w:rsidR="00655939">
        <w:rPr>
          <w:rFonts w:ascii="Calibri" w:hAnsi="Calibri" w:cs="Calibri"/>
        </w:rPr>
        <w:t xml:space="preserve"> </w:t>
      </w:r>
      <w:r w:rsidR="00655939">
        <w:rPr>
          <w:rFonts w:ascii="Calibri" w:hAnsi="Calibri" w:cs="Calibri"/>
        </w:rPr>
        <w:lastRenderedPageBreak/>
        <w:t xml:space="preserve">Castaways must do these kinds of things to keep themselves from going mad. </w:t>
      </w:r>
      <w:r>
        <w:rPr>
          <w:rFonts w:ascii="Calibri" w:hAnsi="Calibri" w:cs="Calibri"/>
        </w:rPr>
        <w:t xml:space="preserve">The second is that </w:t>
      </w:r>
      <w:r w:rsidR="00B262AD">
        <w:rPr>
          <w:rFonts w:ascii="Calibri" w:hAnsi="Calibri" w:cs="Calibri"/>
        </w:rPr>
        <w:t>Martel’s version of the</w:t>
      </w:r>
      <w:r>
        <w:rPr>
          <w:rFonts w:ascii="Calibri" w:hAnsi="Calibri" w:cs="Calibri"/>
        </w:rPr>
        <w:t xml:space="preserve"> magic realist mode </w:t>
      </w:r>
      <w:r w:rsidR="00B262AD">
        <w:rPr>
          <w:rFonts w:ascii="Calibri" w:hAnsi="Calibri" w:cs="Calibri"/>
        </w:rPr>
        <w:t xml:space="preserve">includes </w:t>
      </w:r>
      <w:r>
        <w:rPr>
          <w:rFonts w:ascii="Calibri" w:hAnsi="Calibri" w:cs="Calibri"/>
        </w:rPr>
        <w:t xml:space="preserve">a kind of everyday matter-of-fact tone. Magic realism is really about a </w:t>
      </w:r>
      <w:r w:rsidR="00F61BC1">
        <w:rPr>
          <w:rFonts w:ascii="Calibri" w:hAnsi="Calibri" w:cs="Calibri"/>
        </w:rPr>
        <w:t>hyper-real art that has splashes</w:t>
      </w:r>
      <w:r>
        <w:rPr>
          <w:rFonts w:ascii="Calibri" w:hAnsi="Calibri" w:cs="Calibri"/>
        </w:rPr>
        <w:t xml:space="preserve"> of magical colour. Pi’</w:t>
      </w:r>
      <w:r w:rsidR="00F61BC1">
        <w:rPr>
          <w:rFonts w:ascii="Calibri" w:hAnsi="Calibri" w:cs="Calibri"/>
        </w:rPr>
        <w:t xml:space="preserve">s planning, reading </w:t>
      </w:r>
      <w:r>
        <w:rPr>
          <w:rFonts w:ascii="Calibri" w:hAnsi="Calibri" w:cs="Calibri"/>
        </w:rPr>
        <w:t xml:space="preserve">manuals, </w:t>
      </w:r>
      <w:r w:rsidR="00F61BC1">
        <w:rPr>
          <w:rFonts w:ascii="Calibri" w:hAnsi="Calibri" w:cs="Calibri"/>
        </w:rPr>
        <w:t xml:space="preserve">creating </w:t>
      </w:r>
      <w:r>
        <w:rPr>
          <w:rFonts w:ascii="Calibri" w:hAnsi="Calibri" w:cs="Calibri"/>
        </w:rPr>
        <w:t xml:space="preserve">lists, and </w:t>
      </w:r>
      <w:r w:rsidR="00F61BC1">
        <w:rPr>
          <w:rFonts w:ascii="Calibri" w:hAnsi="Calibri" w:cs="Calibri"/>
        </w:rPr>
        <w:t xml:space="preserve">everyday </w:t>
      </w:r>
      <w:r>
        <w:rPr>
          <w:rFonts w:ascii="Calibri" w:hAnsi="Calibri" w:cs="Calibri"/>
        </w:rPr>
        <w:t>work is kind of boring</w:t>
      </w:r>
      <w:r w:rsidR="00EE1CBC">
        <w:rPr>
          <w:rFonts w:ascii="Calibri" w:hAnsi="Calibri" w:cs="Calibri"/>
        </w:rPr>
        <w:t>,</w:t>
      </w:r>
      <w:r>
        <w:rPr>
          <w:rFonts w:ascii="Calibri" w:hAnsi="Calibri" w:cs="Calibri"/>
        </w:rPr>
        <w:t xml:space="preserve"> were it not for the fact he is o</w:t>
      </w:r>
      <w:r w:rsidR="00655939">
        <w:rPr>
          <w:rFonts w:ascii="Calibri" w:hAnsi="Calibri" w:cs="Calibri"/>
        </w:rPr>
        <w:t>n a boat with a t</w:t>
      </w:r>
      <w:r>
        <w:rPr>
          <w:rFonts w:ascii="Calibri" w:hAnsi="Calibri" w:cs="Calibri"/>
        </w:rPr>
        <w:t xml:space="preserve">iger. </w:t>
      </w:r>
      <w:r w:rsidR="00655939">
        <w:rPr>
          <w:rFonts w:ascii="Calibri" w:hAnsi="Calibri" w:cs="Calibri"/>
        </w:rPr>
        <w:t xml:space="preserve">This initial list also sets the stage for Pi’s </w:t>
      </w:r>
      <w:r w:rsidR="00655939">
        <w:rPr>
          <w:rFonts w:ascii="Calibri" w:hAnsi="Calibri" w:cs="Calibri"/>
          <w:i/>
        </w:rPr>
        <w:t>Plan Number Seven: Keep Him Alive</w:t>
      </w:r>
      <w:r w:rsidR="00EE1CBC">
        <w:rPr>
          <w:rFonts w:ascii="Calibri" w:hAnsi="Calibri" w:cs="Calibri"/>
          <w:i/>
        </w:rPr>
        <w:t xml:space="preserve"> </w:t>
      </w:r>
      <w:r w:rsidR="00EE1CBC">
        <w:rPr>
          <w:rFonts w:ascii="Calibri" w:hAnsi="Calibri" w:cs="Calibri"/>
        </w:rPr>
        <w:t>(239)</w:t>
      </w:r>
      <w:r w:rsidR="00655939">
        <w:rPr>
          <w:rFonts w:ascii="Calibri" w:hAnsi="Calibri" w:cs="Calibri"/>
          <w:i/>
        </w:rPr>
        <w:t xml:space="preserve">. </w:t>
      </w:r>
      <w:r w:rsidR="00655939">
        <w:rPr>
          <w:rFonts w:ascii="Calibri" w:hAnsi="Calibri" w:cs="Calibri"/>
        </w:rPr>
        <w:t xml:space="preserve">Throughout these chapters Pi is shown to be a rich character with a rich inner life. Despite the </w:t>
      </w:r>
      <w:r w:rsidR="00F61BC1">
        <w:rPr>
          <w:rFonts w:ascii="Calibri" w:hAnsi="Calibri" w:cs="Calibri"/>
        </w:rPr>
        <w:t xml:space="preserve">straightforward and almost overly detailed prose, Martel uses Chapter 54 to give readers a view into Pi’s thoughts and the magic that will come to inhabit this world. </w:t>
      </w:r>
    </w:p>
    <w:sectPr w:rsidR="00FE32D7" w:rsidRPr="00655939" w:rsidSect="0097319C">
      <w:headerReference w:type="default" r:id="rId9"/>
      <w:pgSz w:w="12240" w:h="15840" w:code="1"/>
      <w:pgMar w:top="108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5AF61" w14:textId="77777777" w:rsidR="00A06E2B" w:rsidRDefault="00A06E2B" w:rsidP="0024545F">
      <w:r>
        <w:separator/>
      </w:r>
    </w:p>
  </w:endnote>
  <w:endnote w:type="continuationSeparator" w:id="0">
    <w:p w14:paraId="3A6DC31D" w14:textId="77777777" w:rsidR="00A06E2B" w:rsidRDefault="00A06E2B" w:rsidP="0024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hojumaru">
    <w:altName w:val="Calibri"/>
    <w:charset w:val="00"/>
    <w:family w:val="script"/>
    <w:pitch w:val="variable"/>
    <w:sig w:usb0="A00000EF" w:usb1="40000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33F67" w14:textId="77777777" w:rsidR="00A06E2B" w:rsidRDefault="00A06E2B" w:rsidP="0024545F">
      <w:r>
        <w:separator/>
      </w:r>
    </w:p>
  </w:footnote>
  <w:footnote w:type="continuationSeparator" w:id="0">
    <w:p w14:paraId="238EAD83" w14:textId="77777777" w:rsidR="00A06E2B" w:rsidRDefault="00A06E2B" w:rsidP="0024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CE7F7" w14:textId="0B4E8FEA" w:rsidR="00431CC3" w:rsidRPr="009E7DF6" w:rsidRDefault="00B941FC" w:rsidP="00B941FC">
    <w:pPr>
      <w:pStyle w:val="Header"/>
      <w:jc w:val="right"/>
      <w:rPr>
        <w:rFonts w:asciiTheme="minorHAnsi" w:hAnsiTheme="minorHAnsi" w:cstheme="minorHAnsi"/>
        <w:i/>
        <w:iCs/>
        <w:sz w:val="18"/>
        <w:szCs w:val="18"/>
        <w:lang w:val="en-US"/>
      </w:rPr>
    </w:pPr>
    <w:r>
      <w:rPr>
        <w:rFonts w:asciiTheme="minorHAnsi" w:hAnsiTheme="minorHAnsi" w:cstheme="minorHAnsi"/>
        <w:i/>
        <w:iCs/>
        <w:sz w:val="18"/>
        <w:szCs w:val="18"/>
        <w:lang w:val="en-US"/>
      </w:rPr>
      <w:t>(</w:t>
    </w:r>
    <w:r w:rsidR="00003DFE" w:rsidRPr="009E7DF6">
      <w:rPr>
        <w:rFonts w:asciiTheme="minorHAnsi" w:hAnsiTheme="minorHAnsi" w:cstheme="minorHAnsi"/>
        <w:i/>
        <w:iCs/>
        <w:sz w:val="18"/>
        <w:szCs w:val="18"/>
        <w:lang w:val="en-US"/>
      </w:rPr>
      <w:t>This example is one of the three required responses</w:t>
    </w:r>
    <w:r>
      <w:rPr>
        <w:rFonts w:asciiTheme="minorHAnsi" w:hAnsiTheme="minorHAnsi" w:cstheme="minorHAnsi"/>
        <w:i/>
        <w:iCs/>
        <w:sz w:val="18"/>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5406"/>
    <w:multiLevelType w:val="hybridMultilevel"/>
    <w:tmpl w:val="44C2132E"/>
    <w:lvl w:ilvl="0" w:tplc="1C3CA0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C3500"/>
    <w:multiLevelType w:val="hybridMultilevel"/>
    <w:tmpl w:val="1C4C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5DB9"/>
    <w:multiLevelType w:val="hybridMultilevel"/>
    <w:tmpl w:val="AB0A0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32054"/>
    <w:multiLevelType w:val="hybridMultilevel"/>
    <w:tmpl w:val="FE8A97FC"/>
    <w:lvl w:ilvl="0" w:tplc="1C3CA042">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045FA7"/>
    <w:multiLevelType w:val="hybridMultilevel"/>
    <w:tmpl w:val="0C4ABB9E"/>
    <w:lvl w:ilvl="0" w:tplc="3AEE054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751F1"/>
    <w:multiLevelType w:val="hybridMultilevel"/>
    <w:tmpl w:val="C874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47"/>
    <w:rsid w:val="00000363"/>
    <w:rsid w:val="00003DFE"/>
    <w:rsid w:val="00052DC4"/>
    <w:rsid w:val="000A06D8"/>
    <w:rsid w:val="000A5947"/>
    <w:rsid w:val="001021A8"/>
    <w:rsid w:val="0010342C"/>
    <w:rsid w:val="0014203B"/>
    <w:rsid w:val="00161802"/>
    <w:rsid w:val="00177B45"/>
    <w:rsid w:val="00211B3C"/>
    <w:rsid w:val="0024545F"/>
    <w:rsid w:val="00262678"/>
    <w:rsid w:val="002646EB"/>
    <w:rsid w:val="00291149"/>
    <w:rsid w:val="002A42C7"/>
    <w:rsid w:val="002B6F5D"/>
    <w:rsid w:val="002E065F"/>
    <w:rsid w:val="002E077B"/>
    <w:rsid w:val="0031085A"/>
    <w:rsid w:val="00311627"/>
    <w:rsid w:val="003176C0"/>
    <w:rsid w:val="0034020E"/>
    <w:rsid w:val="00340664"/>
    <w:rsid w:val="00364854"/>
    <w:rsid w:val="00364B91"/>
    <w:rsid w:val="0038204B"/>
    <w:rsid w:val="00431CC3"/>
    <w:rsid w:val="004566F1"/>
    <w:rsid w:val="00492EA0"/>
    <w:rsid w:val="004C639D"/>
    <w:rsid w:val="00537CE9"/>
    <w:rsid w:val="00570635"/>
    <w:rsid w:val="005F169A"/>
    <w:rsid w:val="00651940"/>
    <w:rsid w:val="00655939"/>
    <w:rsid w:val="00661D9F"/>
    <w:rsid w:val="006D28EB"/>
    <w:rsid w:val="0070414C"/>
    <w:rsid w:val="00723882"/>
    <w:rsid w:val="008323E0"/>
    <w:rsid w:val="00842105"/>
    <w:rsid w:val="008506B8"/>
    <w:rsid w:val="008643D3"/>
    <w:rsid w:val="00872217"/>
    <w:rsid w:val="00884889"/>
    <w:rsid w:val="008C0BB9"/>
    <w:rsid w:val="008C131E"/>
    <w:rsid w:val="0097319C"/>
    <w:rsid w:val="009B13F6"/>
    <w:rsid w:val="009C239F"/>
    <w:rsid w:val="009E7DF6"/>
    <w:rsid w:val="00A06E2B"/>
    <w:rsid w:val="00A75C50"/>
    <w:rsid w:val="00A91759"/>
    <w:rsid w:val="00AF1290"/>
    <w:rsid w:val="00AF1422"/>
    <w:rsid w:val="00B208B1"/>
    <w:rsid w:val="00B262AD"/>
    <w:rsid w:val="00B65E3F"/>
    <w:rsid w:val="00B941FC"/>
    <w:rsid w:val="00BA5760"/>
    <w:rsid w:val="00BF08E2"/>
    <w:rsid w:val="00C94BBC"/>
    <w:rsid w:val="00CB4C19"/>
    <w:rsid w:val="00D11F74"/>
    <w:rsid w:val="00D36880"/>
    <w:rsid w:val="00DD6198"/>
    <w:rsid w:val="00DE2A83"/>
    <w:rsid w:val="00E26BEB"/>
    <w:rsid w:val="00E957EF"/>
    <w:rsid w:val="00EE1CBC"/>
    <w:rsid w:val="00F25A3F"/>
    <w:rsid w:val="00F52164"/>
    <w:rsid w:val="00F61BC1"/>
    <w:rsid w:val="00F803A1"/>
    <w:rsid w:val="00F92306"/>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33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639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7EF"/>
    <w:pPr>
      <w:ind w:left="720"/>
      <w:contextualSpacing/>
    </w:pPr>
  </w:style>
  <w:style w:type="paragraph" w:styleId="BalloonText">
    <w:name w:val="Balloon Text"/>
    <w:basedOn w:val="Normal"/>
    <w:link w:val="BalloonTextChar"/>
    <w:uiPriority w:val="99"/>
    <w:semiHidden/>
    <w:unhideWhenUsed/>
    <w:rsid w:val="00D11F74"/>
    <w:rPr>
      <w:sz w:val="18"/>
      <w:szCs w:val="18"/>
    </w:rPr>
  </w:style>
  <w:style w:type="character" w:customStyle="1" w:styleId="BalloonTextChar">
    <w:name w:val="Balloon Text Char"/>
    <w:basedOn w:val="DefaultParagraphFont"/>
    <w:link w:val="BalloonText"/>
    <w:uiPriority w:val="99"/>
    <w:semiHidden/>
    <w:rsid w:val="00D11F74"/>
    <w:rPr>
      <w:rFonts w:ascii="Times New Roman" w:eastAsia="Times New Roman" w:hAnsi="Times New Roman" w:cs="Times New Roman"/>
      <w:sz w:val="18"/>
      <w:szCs w:val="18"/>
      <w:lang w:val="en-CA"/>
    </w:rPr>
  </w:style>
  <w:style w:type="paragraph" w:styleId="Header">
    <w:name w:val="header"/>
    <w:basedOn w:val="Normal"/>
    <w:link w:val="HeaderChar"/>
    <w:uiPriority w:val="99"/>
    <w:unhideWhenUsed/>
    <w:rsid w:val="0024545F"/>
    <w:pPr>
      <w:tabs>
        <w:tab w:val="center" w:pos="4680"/>
        <w:tab w:val="right" w:pos="9360"/>
      </w:tabs>
    </w:pPr>
  </w:style>
  <w:style w:type="character" w:customStyle="1" w:styleId="HeaderChar">
    <w:name w:val="Header Char"/>
    <w:basedOn w:val="DefaultParagraphFont"/>
    <w:link w:val="Header"/>
    <w:uiPriority w:val="99"/>
    <w:rsid w:val="0024545F"/>
    <w:rPr>
      <w:rFonts w:ascii="Times New Roman" w:eastAsia="Times New Roman" w:hAnsi="Times New Roman" w:cs="Times New Roman"/>
      <w:lang w:val="en-CA"/>
    </w:rPr>
  </w:style>
  <w:style w:type="paragraph" w:styleId="Footer">
    <w:name w:val="footer"/>
    <w:basedOn w:val="Normal"/>
    <w:link w:val="FooterChar"/>
    <w:uiPriority w:val="99"/>
    <w:unhideWhenUsed/>
    <w:rsid w:val="0024545F"/>
    <w:pPr>
      <w:tabs>
        <w:tab w:val="center" w:pos="4680"/>
        <w:tab w:val="right" w:pos="9360"/>
      </w:tabs>
    </w:pPr>
  </w:style>
  <w:style w:type="character" w:customStyle="1" w:styleId="FooterChar">
    <w:name w:val="Footer Char"/>
    <w:basedOn w:val="DefaultParagraphFont"/>
    <w:link w:val="Footer"/>
    <w:uiPriority w:val="99"/>
    <w:rsid w:val="0024545F"/>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72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30</cp:revision>
  <cp:lastPrinted>2020-12-15T12:54:00Z</cp:lastPrinted>
  <dcterms:created xsi:type="dcterms:W3CDTF">2020-04-24T11:13:00Z</dcterms:created>
  <dcterms:modified xsi:type="dcterms:W3CDTF">2021-01-13T15:36:00Z</dcterms:modified>
</cp:coreProperties>
</file>