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24" w:rsidRDefault="00866424" w:rsidP="0041311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Craig Beckett</w:t>
      </w:r>
    </w:p>
    <w:p w:rsidR="00866424" w:rsidRDefault="00866424" w:rsidP="0041311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318E8" w:rsidRDefault="004318E8" w:rsidP="0041311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Social Studies and Language Unit: </w:t>
      </w:r>
    </w:p>
    <w:p w:rsidR="00866424" w:rsidRDefault="00866424" w:rsidP="0041311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318E8" w:rsidRDefault="00866424" w:rsidP="00866424">
      <w:pPr>
        <w:autoSpaceDE w:val="0"/>
        <w:autoSpaceDN w:val="0"/>
        <w:adjustRightInd w:val="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Proposed Title: </w:t>
      </w:r>
      <w:r w:rsidR="004318E8" w:rsidRPr="004318E8">
        <w:rPr>
          <w:rFonts w:ascii="Arial Narrow" w:hAnsi="Arial Narrow" w:cs="Arial"/>
          <w:i/>
        </w:rPr>
        <w:t xml:space="preserve">The Sphinx and </w:t>
      </w:r>
      <w:proofErr w:type="gramStart"/>
      <w:r w:rsidR="004318E8" w:rsidRPr="004318E8">
        <w:rPr>
          <w:rFonts w:ascii="Arial Narrow" w:hAnsi="Arial Narrow" w:cs="Arial"/>
          <w:i/>
        </w:rPr>
        <w:t>The</w:t>
      </w:r>
      <w:proofErr w:type="gramEnd"/>
      <w:r w:rsidR="004318E8" w:rsidRPr="004318E8">
        <w:rPr>
          <w:rFonts w:ascii="Arial Narrow" w:hAnsi="Arial Narrow" w:cs="Arial"/>
          <w:i/>
        </w:rPr>
        <w:t xml:space="preserve"> Minotaur:</w:t>
      </w:r>
      <w:r>
        <w:rPr>
          <w:rFonts w:ascii="Arial Narrow" w:hAnsi="Arial Narrow" w:cs="Arial"/>
          <w:i/>
        </w:rPr>
        <w:t xml:space="preserve"> </w:t>
      </w:r>
      <w:r w:rsidR="004318E8">
        <w:rPr>
          <w:rFonts w:ascii="Arial Narrow" w:hAnsi="Arial Narrow" w:cs="Arial"/>
          <w:i/>
        </w:rPr>
        <w:t xml:space="preserve">Our Class </w:t>
      </w:r>
      <w:r w:rsidR="004318E8" w:rsidRPr="004318E8">
        <w:rPr>
          <w:rFonts w:ascii="Arial Narrow" w:hAnsi="Arial Narrow" w:cs="Arial"/>
          <w:i/>
        </w:rPr>
        <w:t>Compar</w:t>
      </w:r>
      <w:r w:rsidR="004318E8">
        <w:rPr>
          <w:rFonts w:ascii="Arial Narrow" w:hAnsi="Arial Narrow" w:cs="Arial"/>
          <w:i/>
        </w:rPr>
        <w:t>es</w:t>
      </w:r>
      <w:r w:rsidR="004318E8" w:rsidRPr="004318E8">
        <w:rPr>
          <w:rFonts w:ascii="Arial Narrow" w:hAnsi="Arial Narrow" w:cs="Arial"/>
          <w:i/>
        </w:rPr>
        <w:t xml:space="preserve"> Greece and Egypt</w:t>
      </w:r>
    </w:p>
    <w:p w:rsidR="00866424" w:rsidRDefault="00866424" w:rsidP="00866424">
      <w:pPr>
        <w:autoSpaceDE w:val="0"/>
        <w:autoSpaceDN w:val="0"/>
        <w:adjustRightInd w:val="0"/>
        <w:rPr>
          <w:rFonts w:ascii="Arial Narrow" w:hAnsi="Arial Narrow" w:cs="Arial"/>
          <w:i/>
        </w:rPr>
      </w:pPr>
    </w:p>
    <w:p w:rsidR="00866424" w:rsidRPr="00866424" w:rsidRDefault="00866424" w:rsidP="0086642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Proposed timeline: 2 weeks with 10 forty minute periods.  </w:t>
      </w:r>
    </w:p>
    <w:p w:rsidR="004318E8" w:rsidRDefault="004318E8" w:rsidP="0041311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902CA1" w:rsidRDefault="00902CA1" w:rsidP="0041311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Rationale: In this proposed unit the teacher would teach and assess the grade 5 social studies curriculum (“</w:t>
      </w:r>
      <w:r w:rsidRPr="00902CA1">
        <w:rPr>
          <w:rFonts w:ascii="Arial Narrow" w:hAnsi="Arial Narrow" w:cs="Arial"/>
        </w:rPr>
        <w:t>Heritage and Citizenship: Grade 5 – Early Civilizations</w:t>
      </w:r>
      <w:r>
        <w:rPr>
          <w:rFonts w:ascii="Arial Narrow" w:hAnsi="Arial Narrow" w:cs="Arial"/>
        </w:rPr>
        <w:t xml:space="preserve">”) at the same time as the language curriculum </w:t>
      </w:r>
      <w:r w:rsidR="00BA1800">
        <w:rPr>
          <w:rFonts w:ascii="Arial Narrow" w:hAnsi="Arial Narrow" w:cs="Arial"/>
        </w:rPr>
        <w:t xml:space="preserve">specifically in the reading and writing strands. In my opinion these two curriculum areas are a natural place to integrate curriculum expectations and a natural area of student engagement as reading and writing non-fiction historical texts can be quite fun to do. As the social studies curriculum requires a comparative look at to ancient civilizations, I decided that it would be fun to look at the Greeks and the Egyptians. I feel that the students will be able to </w:t>
      </w:r>
      <w:r w:rsidR="00F80B5C">
        <w:rPr>
          <w:rFonts w:ascii="Arial Narrow" w:hAnsi="Arial Narrow" w:cs="Arial"/>
        </w:rPr>
        <w:t>read and write rich texts on both and come to an appreciation of both cultures.</w:t>
      </w:r>
    </w:p>
    <w:p w:rsidR="004318E8" w:rsidRDefault="004318E8" w:rsidP="0041311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1311D" w:rsidRDefault="0041311D" w:rsidP="0041311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Big Idea:</w:t>
      </w:r>
      <w:r w:rsidR="003B2DC8">
        <w:rPr>
          <w:rFonts w:ascii="Arial Narrow" w:hAnsi="Arial Narrow" w:cs="Arial"/>
        </w:rPr>
        <w:t xml:space="preserve"> </w:t>
      </w:r>
      <w:r w:rsidR="00022840">
        <w:rPr>
          <w:rFonts w:ascii="Arial Narrow" w:hAnsi="Arial Narrow" w:cs="Arial"/>
        </w:rPr>
        <w:t>B</w:t>
      </w:r>
      <w:r w:rsidR="004A33D9">
        <w:rPr>
          <w:rFonts w:ascii="Arial Narrow" w:hAnsi="Arial Narrow" w:cs="Arial"/>
        </w:rPr>
        <w:t xml:space="preserve">oth Ancient Greece and Ancient </w:t>
      </w:r>
      <w:r w:rsidR="00022840">
        <w:rPr>
          <w:rFonts w:ascii="Arial Narrow" w:hAnsi="Arial Narrow" w:cs="Arial"/>
        </w:rPr>
        <w:t xml:space="preserve">Egypt </w:t>
      </w:r>
      <w:r w:rsidR="003B2DC8">
        <w:rPr>
          <w:rFonts w:ascii="Arial Narrow" w:hAnsi="Arial Narrow" w:cs="Arial"/>
        </w:rPr>
        <w:t>ha</w:t>
      </w:r>
      <w:r w:rsidR="00022840">
        <w:rPr>
          <w:rFonts w:ascii="Arial Narrow" w:hAnsi="Arial Narrow" w:cs="Arial"/>
        </w:rPr>
        <w:t>ve ha</w:t>
      </w:r>
      <w:r w:rsidR="003B2DC8">
        <w:rPr>
          <w:rFonts w:ascii="Arial Narrow" w:hAnsi="Arial Narrow" w:cs="Arial"/>
        </w:rPr>
        <w:t>d a</w:t>
      </w:r>
      <w:r w:rsidR="004A33D9">
        <w:rPr>
          <w:rFonts w:ascii="Arial Narrow" w:hAnsi="Arial Narrow" w:cs="Arial"/>
        </w:rPr>
        <w:t>n</w:t>
      </w:r>
      <w:r w:rsidR="003B2DC8">
        <w:rPr>
          <w:rFonts w:ascii="Arial Narrow" w:hAnsi="Arial Narrow" w:cs="Arial"/>
        </w:rPr>
        <w:t xml:space="preserve"> effect </w:t>
      </w:r>
      <w:r>
        <w:rPr>
          <w:rFonts w:ascii="Arial Narrow" w:hAnsi="Arial Narrow" w:cs="Arial"/>
        </w:rPr>
        <w:t xml:space="preserve">on Canadian society, </w:t>
      </w:r>
      <w:r w:rsidR="003B2DC8">
        <w:rPr>
          <w:rFonts w:ascii="Arial Narrow" w:hAnsi="Arial Narrow" w:cs="Arial"/>
        </w:rPr>
        <w:t xml:space="preserve">laws, </w:t>
      </w:r>
      <w:r>
        <w:rPr>
          <w:rFonts w:ascii="Arial Narrow" w:hAnsi="Arial Narrow" w:cs="Arial"/>
        </w:rPr>
        <w:t xml:space="preserve">democracy, </w:t>
      </w:r>
      <w:r w:rsidR="003B2DC8">
        <w:rPr>
          <w:rFonts w:ascii="Arial Narrow" w:hAnsi="Arial Narrow" w:cs="Arial"/>
        </w:rPr>
        <w:t>and culture.</w:t>
      </w:r>
    </w:p>
    <w:p w:rsidR="0041311D" w:rsidRDefault="0041311D" w:rsidP="0041311D">
      <w:pPr>
        <w:autoSpaceDE w:val="0"/>
        <w:autoSpaceDN w:val="0"/>
        <w:adjustRightInd w:val="0"/>
        <w:rPr>
          <w:rFonts w:ascii="Arial Narrow" w:hAnsi="Arial Narrow" w:cs="Arial"/>
        </w:rPr>
      </w:pPr>
    </w:p>
    <w:tbl>
      <w:tblPr>
        <w:tblStyle w:val="TableGrid"/>
        <w:tblW w:w="4747" w:type="pct"/>
        <w:jc w:val="center"/>
        <w:tblCellMar>
          <w:left w:w="115" w:type="dxa"/>
          <w:right w:w="115" w:type="dxa"/>
        </w:tblCellMar>
        <w:tblLook w:val="01E0"/>
      </w:tblPr>
      <w:tblGrid>
        <w:gridCol w:w="5188"/>
        <w:gridCol w:w="5188"/>
      </w:tblGrid>
      <w:tr w:rsidR="003B2DC8" w:rsidRPr="000C2E87" w:rsidTr="0066064C">
        <w:trPr>
          <w:trHeight w:val="287"/>
          <w:jc w:val="center"/>
        </w:trPr>
        <w:tc>
          <w:tcPr>
            <w:tcW w:w="5000" w:type="pct"/>
            <w:gridSpan w:val="2"/>
          </w:tcPr>
          <w:p w:rsidR="003B2DC8" w:rsidRPr="000C2E87" w:rsidRDefault="003B2DC8" w:rsidP="003B2DC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E554A1">
              <w:rPr>
                <w:rFonts w:ascii="Arial Narrow" w:hAnsi="Arial Narrow" w:cs="Arial"/>
                <w:b/>
                <w:i/>
              </w:rPr>
              <w:t>Heritage and Citizenship: Grade 5 – Early Civilizations</w:t>
            </w:r>
          </w:p>
        </w:tc>
      </w:tr>
      <w:tr w:rsidR="003B2DC8" w:rsidRPr="000C2E87" w:rsidTr="0066064C">
        <w:trPr>
          <w:jc w:val="center"/>
        </w:trPr>
        <w:tc>
          <w:tcPr>
            <w:tcW w:w="2500" w:type="pct"/>
          </w:tcPr>
          <w:p w:rsidR="003B2DC8" w:rsidRPr="00E554A1" w:rsidRDefault="003B2DC8" w:rsidP="0013601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Overall Expectation</w:t>
            </w:r>
            <w:r w:rsidR="004A33D9">
              <w:rPr>
                <w:rFonts w:ascii="Arial Narrow" w:hAnsi="Arial Narrow" w:cs="Arial"/>
                <w:b/>
                <w:i/>
              </w:rPr>
              <w:t>s—</w:t>
            </w:r>
            <w:r w:rsidRPr="003B2DC8">
              <w:rPr>
                <w:rFonts w:ascii="Arial Narrow" w:hAnsi="Arial Narrow" w:cs="Arial"/>
                <w:b/>
                <w:i/>
              </w:rPr>
              <w:t>Students will</w:t>
            </w:r>
            <w:r w:rsidR="004A33D9">
              <w:rPr>
                <w:rFonts w:ascii="Arial Narrow" w:hAnsi="Arial Narrow" w:cs="Arial"/>
                <w:b/>
                <w:i/>
              </w:rPr>
              <w:t>:</w:t>
            </w:r>
          </w:p>
        </w:tc>
        <w:tc>
          <w:tcPr>
            <w:tcW w:w="2500" w:type="pct"/>
          </w:tcPr>
          <w:p w:rsidR="003B2DC8" w:rsidRPr="003B2DC8" w:rsidRDefault="003B2DC8" w:rsidP="004A33D9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Specific </w:t>
            </w:r>
            <w:r w:rsidR="004A33D9">
              <w:rPr>
                <w:rFonts w:ascii="Arial Narrow" w:hAnsi="Arial Narrow" w:cs="Arial"/>
                <w:b/>
                <w:i/>
              </w:rPr>
              <w:t>expectations—students will:</w:t>
            </w:r>
          </w:p>
        </w:tc>
      </w:tr>
      <w:tr w:rsidR="003B2DC8" w:rsidRPr="000C2E87" w:rsidTr="0066064C">
        <w:trPr>
          <w:jc w:val="center"/>
        </w:trPr>
        <w:tc>
          <w:tcPr>
            <w:tcW w:w="2500" w:type="pct"/>
          </w:tcPr>
          <w:p w:rsidR="003B2DC8" w:rsidRPr="004A33D9" w:rsidRDefault="004A33D9" w:rsidP="004A33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A33D9">
              <w:rPr>
                <w:rFonts w:ascii="Arial Narrow" w:hAnsi="Arial Narrow" w:cs="Arial"/>
              </w:rPr>
              <w:t>Identify</w:t>
            </w:r>
            <w:r w:rsidR="003B2DC8" w:rsidRPr="004A33D9">
              <w:rPr>
                <w:rFonts w:ascii="Arial Narrow" w:hAnsi="Arial Narrow" w:cs="Arial"/>
              </w:rPr>
              <w:t xml:space="preserve"> and compare the ways in which people in various early civilizations met their physical and social needs, including how they interacted with and used the natural environment.</w:t>
            </w:r>
          </w:p>
          <w:p w:rsidR="003B2DC8" w:rsidRPr="00E554A1" w:rsidRDefault="003B2DC8" w:rsidP="004E4A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500" w:type="pct"/>
          </w:tcPr>
          <w:p w:rsidR="004A33D9" w:rsidRPr="004A33D9" w:rsidRDefault="003B2DC8" w:rsidP="004A33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embo" w:hAnsi="Bembo" w:cs="Bembo"/>
                <w:sz w:val="23"/>
                <w:szCs w:val="23"/>
              </w:rPr>
            </w:pPr>
            <w:r w:rsidRPr="004A33D9">
              <w:rPr>
                <w:rFonts w:ascii="Arial Narrow" w:hAnsi="Arial Narrow" w:cs="Arial"/>
              </w:rPr>
              <w:t>Identify and compare the distinguishing features of two or more early civilizations</w:t>
            </w:r>
          </w:p>
          <w:p w:rsidR="004A33D9" w:rsidRPr="004A33D9" w:rsidRDefault="004A33D9" w:rsidP="004A33D9">
            <w:pPr>
              <w:pStyle w:val="ListParagraph"/>
              <w:autoSpaceDE w:val="0"/>
              <w:autoSpaceDN w:val="0"/>
              <w:adjustRightInd w:val="0"/>
              <w:rPr>
                <w:rFonts w:ascii="Bembo" w:hAnsi="Bembo" w:cs="Bembo"/>
                <w:sz w:val="23"/>
                <w:szCs w:val="23"/>
              </w:rPr>
            </w:pPr>
          </w:p>
          <w:p w:rsidR="004A33D9" w:rsidRPr="004A33D9" w:rsidRDefault="004A33D9" w:rsidP="004A33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A33D9">
              <w:rPr>
                <w:rFonts w:ascii="Arial Narrow" w:hAnsi="Arial Narrow" w:cs="Arial"/>
              </w:rPr>
              <w:t>compare how two or more early civilizations</w:t>
            </w:r>
          </w:p>
          <w:p w:rsidR="00022840" w:rsidRDefault="004A33D9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A33D9">
              <w:rPr>
                <w:rFonts w:ascii="Arial Narrow" w:hAnsi="Arial Narrow" w:cs="Arial"/>
              </w:rPr>
              <w:t>were governed (e.g., pharaohs in Egypt; early democracy in Greece; emperors in China; republican government in Rome; nobles, priests, and military in Aztec society; chiefdoms in the Indus Valley; city states on the Swahili Coast; clan mothers and chiefs in the Iroquois Confederacy)</w:t>
            </w:r>
            <w:r w:rsidR="00022840" w:rsidRPr="00022840">
              <w:rPr>
                <w:rFonts w:ascii="Arial Narrow" w:hAnsi="Arial Narrow" w:cs="Arial"/>
              </w:rPr>
              <w:t xml:space="preserve"> </w:t>
            </w:r>
          </w:p>
          <w:p w:rsid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022840" w:rsidRPr="00022840" w:rsidRDefault="00022840" w:rsidP="000228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52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identify and compare the distinguishing</w:t>
            </w:r>
          </w:p>
          <w:p w:rsidR="00022840" w:rsidRP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features of two or more early civilizations</w:t>
            </w:r>
          </w:p>
          <w:p w:rsidR="00022840" w:rsidRP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(e.g., class structure, location, governance,</w:t>
            </w:r>
          </w:p>
          <w:p w:rsidR="00022840" w:rsidRP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gramStart"/>
            <w:r w:rsidRPr="00022840">
              <w:rPr>
                <w:rFonts w:ascii="Arial Narrow" w:hAnsi="Arial Narrow" w:cs="Arial"/>
              </w:rPr>
              <w:t>beliefs</w:t>
            </w:r>
            <w:proofErr w:type="gramEnd"/>
            <w:r w:rsidRPr="00022840">
              <w:rPr>
                <w:rFonts w:ascii="Arial Narrow" w:hAnsi="Arial Narrow" w:cs="Arial"/>
              </w:rPr>
              <w:t>, arts).</w:t>
            </w:r>
          </w:p>
          <w:p w:rsidR="004A33D9" w:rsidRPr="004A33D9" w:rsidRDefault="004A33D9" w:rsidP="004A33D9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3B2DC8" w:rsidRPr="000C2E87" w:rsidTr="0066064C">
        <w:trPr>
          <w:jc w:val="center"/>
        </w:trPr>
        <w:tc>
          <w:tcPr>
            <w:tcW w:w="2500" w:type="pct"/>
          </w:tcPr>
          <w:p w:rsidR="003B2DC8" w:rsidRPr="004A33D9" w:rsidRDefault="003B2DC8" w:rsidP="004A33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gramStart"/>
            <w:r w:rsidRPr="004A33D9">
              <w:rPr>
                <w:rFonts w:ascii="Arial Narrow" w:hAnsi="Arial Narrow" w:cs="Arial"/>
              </w:rPr>
              <w:t>show</w:t>
            </w:r>
            <w:proofErr w:type="gramEnd"/>
            <w:r w:rsidRPr="004A33D9">
              <w:rPr>
                <w:rFonts w:ascii="Arial Narrow" w:hAnsi="Arial Narrow" w:cs="Arial"/>
              </w:rPr>
              <w:t xml:space="preserve"> how innovations made by various early civilizations have influenced the modern world.</w:t>
            </w:r>
          </w:p>
          <w:p w:rsidR="003B2DC8" w:rsidRPr="00E554A1" w:rsidRDefault="003B2DC8" w:rsidP="0013601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500" w:type="pct"/>
          </w:tcPr>
          <w:p w:rsidR="004A33D9" w:rsidRDefault="004A33D9" w:rsidP="004A33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gramStart"/>
            <w:r w:rsidRPr="004A33D9">
              <w:rPr>
                <w:rFonts w:ascii="Arial Narrow" w:hAnsi="Arial Narrow" w:cs="Arial"/>
              </w:rPr>
              <w:t>report</w:t>
            </w:r>
            <w:proofErr w:type="gramEnd"/>
            <w:r w:rsidRPr="004A33D9">
              <w:rPr>
                <w:rFonts w:ascii="Arial Narrow" w:hAnsi="Arial Narrow" w:cs="Arial"/>
              </w:rPr>
              <w:t xml:space="preserve"> on the relevance to modern society of selected scientific and technological discoveries made by early civilizations (e.g., written language, astronomy, irrigation,</w:t>
            </w:r>
            <w:r>
              <w:rPr>
                <w:rFonts w:ascii="Arial Narrow" w:hAnsi="Arial Narrow" w:cs="Arial"/>
              </w:rPr>
              <w:t xml:space="preserve"> </w:t>
            </w:r>
            <w:r w:rsidRPr="004A33D9">
              <w:rPr>
                <w:rFonts w:ascii="Arial Narrow" w:hAnsi="Arial Narrow" w:cs="Arial"/>
              </w:rPr>
              <w:t>mathematics, navigational instruments, medicine, architecture, the mining and smelting of metals).</w:t>
            </w:r>
          </w:p>
          <w:p w:rsid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022840" w:rsidRPr="00022840" w:rsidRDefault="00022840" w:rsidP="0002284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identify some scientific and technological</w:t>
            </w:r>
          </w:p>
          <w:p w:rsidR="00022840" w:rsidRP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 xml:space="preserve">advances made by two or more early </w:t>
            </w:r>
            <w:r w:rsidRPr="00022840">
              <w:rPr>
                <w:rFonts w:ascii="Arial Narrow" w:hAnsi="Arial Narrow" w:cs="Arial"/>
              </w:rPr>
              <w:lastRenderedPageBreak/>
              <w:t>civilizations</w:t>
            </w:r>
            <w:r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>(e.g., written language, calendar,</w:t>
            </w:r>
          </w:p>
          <w:p w:rsid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time-keeping methods, invention of the</w:t>
            </w:r>
            <w:r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>wheel, medicine, sculpture, irrigation,</w:t>
            </w:r>
            <w:r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>building methods, architecture, embalming,</w:t>
            </w:r>
            <w:r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>aqueducts, metalwork</w:t>
            </w:r>
          </w:p>
          <w:p w:rsid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022840" w:rsidRP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022840" w:rsidRPr="004A33D9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B2DC8" w:rsidRPr="000C2E87" w:rsidRDefault="003B2DC8" w:rsidP="0013601C">
            <w:pPr>
              <w:rPr>
                <w:rFonts w:ascii="Arial Narrow" w:hAnsi="Arial Narrow" w:cs="Arial"/>
              </w:rPr>
            </w:pPr>
          </w:p>
        </w:tc>
      </w:tr>
      <w:tr w:rsidR="00022840" w:rsidRPr="000C2E87" w:rsidTr="0066064C">
        <w:trPr>
          <w:jc w:val="center"/>
        </w:trPr>
        <w:tc>
          <w:tcPr>
            <w:tcW w:w="2500" w:type="pct"/>
          </w:tcPr>
          <w:p w:rsidR="00022840" w:rsidRPr="00022840" w:rsidRDefault="00022840" w:rsidP="000228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lastRenderedPageBreak/>
              <w:t>use a variety of resources and tools to investigate characteristics of a number of early</w:t>
            </w:r>
            <w:r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 xml:space="preserve">civilizations, including their significant </w:t>
            </w:r>
            <w:r>
              <w:rPr>
                <w:rFonts w:ascii="Arial Narrow" w:hAnsi="Arial Narrow" w:cs="Arial"/>
              </w:rPr>
              <w:t>i</w:t>
            </w:r>
            <w:r w:rsidRPr="00022840">
              <w:rPr>
                <w:rFonts w:ascii="Arial Narrow" w:hAnsi="Arial Narrow" w:cs="Arial"/>
              </w:rPr>
              <w:t>nnovations and technological advances;</w:t>
            </w:r>
          </w:p>
          <w:p w:rsidR="00022840" w:rsidRDefault="00022840" w:rsidP="0013601C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500" w:type="pct"/>
          </w:tcPr>
          <w:p w:rsidR="00022840" w:rsidRPr="00022840" w:rsidRDefault="00022840" w:rsidP="0002284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use graphic organizers and graphs to sort</w:t>
            </w:r>
          </w:p>
          <w:p w:rsidR="00022840" w:rsidRPr="00022840" w:rsidRDefault="00022840" w:rsidP="0002284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information and make connections (e.g.,</w:t>
            </w:r>
            <w:r w:rsidR="004318E8"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>Venn diagrams comparing governments,</w:t>
            </w:r>
            <w:r w:rsidR="004318E8">
              <w:rPr>
                <w:rFonts w:ascii="Arial Narrow" w:hAnsi="Arial Narrow" w:cs="Arial"/>
              </w:rPr>
              <w:t xml:space="preserve"> </w:t>
            </w:r>
            <w:r w:rsidRPr="004318E8">
              <w:rPr>
                <w:rFonts w:ascii="Arial Narrow" w:hAnsi="Arial Narrow" w:cs="Arial"/>
              </w:rPr>
              <w:t>subject webs illustrating physical needs,</w:t>
            </w:r>
            <w:r w:rsidR="004318E8"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>year-round calendar to show agricultural</w:t>
            </w:r>
            <w:r w:rsidR="004318E8">
              <w:rPr>
                <w:rFonts w:ascii="Arial Narrow" w:hAnsi="Arial Narrow" w:cs="Arial"/>
              </w:rPr>
              <w:t xml:space="preserve"> </w:t>
            </w:r>
            <w:r w:rsidRPr="00022840">
              <w:rPr>
                <w:rFonts w:ascii="Arial Narrow" w:hAnsi="Arial Narrow" w:cs="Arial"/>
              </w:rPr>
              <w:t xml:space="preserve">cycles, bar graph for </w:t>
            </w:r>
            <w:r w:rsidR="004318E8">
              <w:rPr>
                <w:rFonts w:ascii="Arial Narrow" w:hAnsi="Arial Narrow" w:cs="Arial"/>
              </w:rPr>
              <w:t>t</w:t>
            </w:r>
            <w:r w:rsidRPr="00022840">
              <w:rPr>
                <w:rFonts w:ascii="Arial Narrow" w:hAnsi="Arial Narrow" w:cs="Arial"/>
              </w:rPr>
              <w:t>emperature data);</w:t>
            </w:r>
          </w:p>
          <w:p w:rsidR="00022840" w:rsidRPr="004318E8" w:rsidRDefault="00022840" w:rsidP="0002284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318E8">
              <w:rPr>
                <w:rFonts w:ascii="Arial Narrow" w:hAnsi="Arial Narrow" w:cs="Arial"/>
              </w:rPr>
              <w:t xml:space="preserve"> compare maps of early civilizations with</w:t>
            </w:r>
            <w:r w:rsidR="004318E8">
              <w:rPr>
                <w:rFonts w:ascii="Arial Narrow" w:hAnsi="Arial Narrow" w:cs="Arial"/>
              </w:rPr>
              <w:t xml:space="preserve"> </w:t>
            </w:r>
            <w:r w:rsidRPr="004318E8">
              <w:rPr>
                <w:rFonts w:ascii="Arial Narrow" w:hAnsi="Arial Narrow" w:cs="Arial"/>
              </w:rPr>
              <w:t>modern maps of the same area;</w:t>
            </w:r>
          </w:p>
          <w:p w:rsidR="00022840" w:rsidRPr="00022840" w:rsidRDefault="00022840" w:rsidP="0002284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 xml:space="preserve"> use knowledge of map-making techniques</w:t>
            </w:r>
          </w:p>
          <w:p w:rsidR="00022840" w:rsidRPr="004318E8" w:rsidRDefault="00022840" w:rsidP="004318E8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22840">
              <w:rPr>
                <w:rFonts w:ascii="Arial Narrow" w:hAnsi="Arial Narrow" w:cs="Arial"/>
              </w:rPr>
              <w:t>and co</w:t>
            </w:r>
            <w:r w:rsidR="004318E8">
              <w:rPr>
                <w:rFonts w:ascii="Arial Narrow" w:hAnsi="Arial Narrow" w:cs="Arial"/>
              </w:rPr>
              <w:t>nventions to map sites of early  c</w:t>
            </w:r>
            <w:r w:rsidRPr="00022840">
              <w:rPr>
                <w:rFonts w:ascii="Arial Narrow" w:hAnsi="Arial Narrow" w:cs="Arial"/>
              </w:rPr>
              <w:t>ivilizations</w:t>
            </w:r>
            <w:r w:rsidR="004318E8">
              <w:rPr>
                <w:rFonts w:ascii="Arial Narrow" w:hAnsi="Arial Narrow" w:cs="Arial"/>
              </w:rPr>
              <w:t xml:space="preserve"> </w:t>
            </w:r>
            <w:r w:rsidRPr="004318E8">
              <w:rPr>
                <w:rFonts w:ascii="Arial Narrow" w:hAnsi="Arial Narrow" w:cs="Arial"/>
              </w:rPr>
              <w:t>(e.g., grids and direction symbols</w:t>
            </w:r>
          </w:p>
          <w:p w:rsidR="00022840" w:rsidRPr="004318E8" w:rsidRDefault="004318E8" w:rsidP="004318E8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318E8">
              <w:rPr>
                <w:rFonts w:ascii="Arial Narrow" w:hAnsi="Arial Narrow" w:cs="Arial"/>
              </w:rPr>
              <w:t>to show loca</w:t>
            </w:r>
            <w:r w:rsidR="00022840" w:rsidRPr="004318E8">
              <w:rPr>
                <w:rFonts w:ascii="Arial Narrow" w:hAnsi="Arial Narrow" w:cs="Arial"/>
              </w:rPr>
              <w:t xml:space="preserve">tions; </w:t>
            </w:r>
            <w:proofErr w:type="spellStart"/>
            <w:r w:rsidR="00022840" w:rsidRPr="004318E8">
              <w:rPr>
                <w:rFonts w:ascii="Arial Narrow" w:hAnsi="Arial Narrow" w:cs="Arial"/>
              </w:rPr>
              <w:t>colour</w:t>
            </w:r>
            <w:proofErr w:type="spellEnd"/>
            <w:r w:rsidR="00022840" w:rsidRPr="004318E8">
              <w:rPr>
                <w:rFonts w:ascii="Arial Narrow" w:hAnsi="Arial Narrow" w:cs="Arial"/>
              </w:rPr>
              <w:t xml:space="preserve"> and shading to</w:t>
            </w:r>
            <w:r>
              <w:rPr>
                <w:rFonts w:ascii="Arial Narrow" w:hAnsi="Arial Narrow" w:cs="Arial"/>
              </w:rPr>
              <w:t xml:space="preserve"> </w:t>
            </w:r>
            <w:r w:rsidR="00022840" w:rsidRPr="004318E8">
              <w:rPr>
                <w:rFonts w:ascii="Arial Narrow" w:hAnsi="Arial Narrow" w:cs="Arial"/>
              </w:rPr>
              <w:t>show elevations/physical features);</w:t>
            </w:r>
          </w:p>
          <w:p w:rsidR="00022840" w:rsidRDefault="00022840" w:rsidP="0013601C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4A33D9" w:rsidRPr="000C2E87" w:rsidTr="0066064C">
        <w:trPr>
          <w:jc w:val="center"/>
        </w:trPr>
        <w:tc>
          <w:tcPr>
            <w:tcW w:w="5000" w:type="pct"/>
            <w:gridSpan w:val="2"/>
          </w:tcPr>
          <w:p w:rsidR="004A33D9" w:rsidRPr="000C2E87" w:rsidRDefault="004A33D9" w:rsidP="003077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i/>
              </w:rPr>
              <w:t>Language</w:t>
            </w:r>
          </w:p>
        </w:tc>
      </w:tr>
      <w:tr w:rsidR="004A33D9" w:rsidRPr="000C2E87" w:rsidTr="0066064C">
        <w:trPr>
          <w:jc w:val="center"/>
        </w:trPr>
        <w:tc>
          <w:tcPr>
            <w:tcW w:w="2500" w:type="pct"/>
          </w:tcPr>
          <w:p w:rsidR="004A33D9" w:rsidRPr="00E554A1" w:rsidRDefault="004A33D9" w:rsidP="0013601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Overall Expectations—</w:t>
            </w:r>
            <w:r w:rsidRPr="003B2DC8">
              <w:rPr>
                <w:rFonts w:ascii="Arial Narrow" w:hAnsi="Arial Narrow" w:cs="Arial"/>
                <w:b/>
                <w:i/>
              </w:rPr>
              <w:t>Students will</w:t>
            </w:r>
            <w:r>
              <w:rPr>
                <w:rFonts w:ascii="Arial Narrow" w:hAnsi="Arial Narrow" w:cs="Arial"/>
                <w:b/>
                <w:i/>
              </w:rPr>
              <w:t>:</w:t>
            </w:r>
          </w:p>
        </w:tc>
        <w:tc>
          <w:tcPr>
            <w:tcW w:w="2500" w:type="pct"/>
          </w:tcPr>
          <w:p w:rsidR="004A33D9" w:rsidRPr="003B2DC8" w:rsidRDefault="004A33D9" w:rsidP="0013601C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Specific expectations—students will:</w:t>
            </w:r>
          </w:p>
        </w:tc>
      </w:tr>
      <w:tr w:rsidR="004A33D9" w:rsidRPr="000C2E87" w:rsidTr="0066064C">
        <w:trPr>
          <w:trHeight w:val="2465"/>
          <w:jc w:val="center"/>
        </w:trPr>
        <w:tc>
          <w:tcPr>
            <w:tcW w:w="2500" w:type="pct"/>
          </w:tcPr>
          <w:p w:rsidR="004A33D9" w:rsidRPr="000E04E1" w:rsidRDefault="004A33D9" w:rsidP="004A33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r</w:t>
            </w:r>
            <w:r w:rsidRPr="000E04E1">
              <w:rPr>
                <w:rFonts w:ascii="Arial Narrow" w:hAnsi="Arial Narrow" w:cs="Arial"/>
              </w:rPr>
              <w:t>eflect</w:t>
            </w:r>
            <w:proofErr w:type="gramEnd"/>
            <w:r w:rsidRPr="000E04E1">
              <w:rPr>
                <w:rFonts w:ascii="Arial Narrow" w:hAnsi="Arial Narrow" w:cs="Arial"/>
              </w:rPr>
              <w:t xml:space="preserve"> on and identify their strengths as readers, areas for improvement, and the strategies</w:t>
            </w:r>
            <w:r>
              <w:rPr>
                <w:rFonts w:ascii="Arial Narrow" w:hAnsi="Arial Narrow" w:cs="Arial"/>
              </w:rPr>
              <w:t xml:space="preserve"> </w:t>
            </w:r>
            <w:r w:rsidRPr="000E04E1">
              <w:rPr>
                <w:rFonts w:ascii="Arial Narrow" w:hAnsi="Arial Narrow" w:cs="Arial"/>
              </w:rPr>
              <w:t>they found most helpful before, during, and after reading.</w:t>
            </w:r>
          </w:p>
          <w:p w:rsidR="004A33D9" w:rsidRPr="001B10EE" w:rsidRDefault="004A33D9" w:rsidP="001360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0" w:type="pct"/>
          </w:tcPr>
          <w:p w:rsidR="004A33D9" w:rsidRPr="000C2E87" w:rsidRDefault="004A33D9" w:rsidP="004A33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C2E87">
              <w:rPr>
                <w:rFonts w:ascii="Arial Narrow" w:hAnsi="Arial Narrow" w:cs="Arial"/>
              </w:rPr>
              <w:t>explain, in conversations with peers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 xml:space="preserve">and/or the </w:t>
            </w:r>
            <w:r>
              <w:rPr>
                <w:rFonts w:ascii="Arial Narrow" w:hAnsi="Arial Narrow" w:cs="Arial"/>
              </w:rPr>
              <w:t>t</w:t>
            </w:r>
            <w:r w:rsidRPr="000C2E87">
              <w:rPr>
                <w:rFonts w:ascii="Arial Narrow" w:hAnsi="Arial Narrow" w:cs="Arial"/>
              </w:rPr>
              <w:t>eacher or in a reader’s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notebook, how their skills in listening,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 xml:space="preserve">speaking, writing, viewing, and </w:t>
            </w:r>
            <w:r>
              <w:rPr>
                <w:rFonts w:ascii="Arial Narrow" w:hAnsi="Arial Narrow" w:cs="Arial"/>
              </w:rPr>
              <w:t>r</w:t>
            </w:r>
            <w:r w:rsidRPr="000C2E87">
              <w:rPr>
                <w:rFonts w:ascii="Arial Narrow" w:hAnsi="Arial Narrow" w:cs="Arial"/>
              </w:rPr>
              <w:t>epresenting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help them make sense of what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they read (e.g., viewing a television program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or video about a topic before reading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a text on the same topic builds background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knowledge, introduces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content-specific vocabulary, and offers</w:t>
            </w:r>
            <w:r>
              <w:rPr>
                <w:rFonts w:ascii="Arial Narrow" w:hAnsi="Arial Narrow" w:cs="Arial"/>
              </w:rPr>
              <w:t xml:space="preserve"> </w:t>
            </w:r>
            <w:r w:rsidRPr="000C2E87">
              <w:rPr>
                <w:rFonts w:ascii="Arial Narrow" w:hAnsi="Arial Narrow" w:cs="Arial"/>
              </w:rPr>
              <w:t>a different perspective on the topic</w:t>
            </w:r>
          </w:p>
        </w:tc>
      </w:tr>
      <w:tr w:rsidR="004A33D9" w:rsidRPr="000C2E87" w:rsidTr="0066064C">
        <w:trPr>
          <w:trHeight w:val="2465"/>
          <w:jc w:val="center"/>
        </w:trPr>
        <w:tc>
          <w:tcPr>
            <w:tcW w:w="2500" w:type="pct"/>
          </w:tcPr>
          <w:p w:rsidR="003077E0" w:rsidRPr="003077E0" w:rsidRDefault="003077E0" w:rsidP="003077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read and demonstrate an understanding of a variety of literary, graphic, and informational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texts, using a range of strategies to construct meaning;</w:t>
            </w:r>
          </w:p>
          <w:p w:rsidR="004A33D9" w:rsidRDefault="004A33D9" w:rsidP="0013601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500" w:type="pct"/>
          </w:tcPr>
          <w:p w:rsidR="003077E0" w:rsidRPr="003077E0" w:rsidRDefault="003077E0" w:rsidP="003077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read a variety of texts from diverse cultures,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including literary texts (e.g., short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stories, poetry, myths, culturally focused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3077E0">
              <w:rPr>
                <w:rFonts w:ascii="Arial Narrow" w:hAnsi="Arial Narrow" w:cs="Arial"/>
              </w:rPr>
              <w:t>egends, plays, biographies, novels),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graphic texts (e.g., graphic novels, hobby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or sports magazines, advertisements,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logos, atlases, graphic organizers, charts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and tables), and informational texts (e.g.,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editorials, reports, biographies, textbooks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and other non-fiction materials, print and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online articles, personal electronic and</w:t>
            </w:r>
          </w:p>
          <w:p w:rsidR="004A33D9" w:rsidRPr="000C2E87" w:rsidRDefault="003077E0" w:rsidP="00E063D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online texts such as e-mails)</w:t>
            </w:r>
          </w:p>
        </w:tc>
      </w:tr>
      <w:tr w:rsidR="003077E0" w:rsidRPr="000C2E87" w:rsidTr="0066064C">
        <w:trPr>
          <w:trHeight w:val="2465"/>
          <w:jc w:val="center"/>
        </w:trPr>
        <w:tc>
          <w:tcPr>
            <w:tcW w:w="2500" w:type="pct"/>
          </w:tcPr>
          <w:p w:rsidR="003077E0" w:rsidRPr="003077E0" w:rsidRDefault="003077E0" w:rsidP="003077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lastRenderedPageBreak/>
              <w:t>generate, gather, and organize ideas and information to write for an intended purpose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and audience;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00" w:type="pct"/>
          </w:tcPr>
          <w:p w:rsidR="0066064C" w:rsidRPr="0066064C" w:rsidRDefault="0066064C" w:rsidP="006606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6064C">
              <w:rPr>
                <w:rFonts w:ascii="Arial Narrow" w:hAnsi="Arial Narrow" w:cs="Arial"/>
              </w:rPr>
              <w:t>gather information to support ideas for writing, using a variety of strategies and a range of print and electronic resources (e.g., interview people with knowledge of the topic; identify and use graphic and multimedia sources; keep a record of</w:t>
            </w:r>
            <w:r>
              <w:rPr>
                <w:rFonts w:ascii="Arial Narrow" w:hAnsi="Arial Narrow" w:cs="Arial"/>
              </w:rPr>
              <w:t xml:space="preserve"> </w:t>
            </w:r>
            <w:r w:rsidRPr="0066064C">
              <w:rPr>
                <w:rFonts w:ascii="Arial Narrow" w:hAnsi="Arial Narrow" w:cs="Arial"/>
              </w:rPr>
              <w:t>sources used and information gathered)</w:t>
            </w:r>
          </w:p>
          <w:p w:rsidR="003077E0" w:rsidRPr="003077E0" w:rsidRDefault="003077E0" w:rsidP="0066064C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3077E0" w:rsidRPr="000C2E87" w:rsidTr="0066064C">
        <w:trPr>
          <w:trHeight w:val="2465"/>
          <w:jc w:val="center"/>
        </w:trPr>
        <w:tc>
          <w:tcPr>
            <w:tcW w:w="2500" w:type="pct"/>
          </w:tcPr>
          <w:p w:rsidR="003077E0" w:rsidRPr="003077E0" w:rsidRDefault="003077E0" w:rsidP="003077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077E0">
              <w:rPr>
                <w:rFonts w:ascii="Arial Narrow" w:hAnsi="Arial Narrow" w:cs="Arial"/>
              </w:rPr>
              <w:t>draft and revise their writing, using a variety of informational, literary,</w:t>
            </w:r>
            <w:r>
              <w:rPr>
                <w:rFonts w:ascii="Arial Narrow" w:hAnsi="Arial Narrow" w:cs="Arial"/>
              </w:rPr>
              <w:t xml:space="preserve"> </w:t>
            </w:r>
            <w:r w:rsidRPr="003077E0">
              <w:rPr>
                <w:rFonts w:ascii="Arial Narrow" w:hAnsi="Arial Narrow" w:cs="Arial"/>
              </w:rPr>
              <w:t>and stylistic elements appropriate for the purpose and audience;</w:t>
            </w:r>
          </w:p>
          <w:p w:rsidR="003077E0" w:rsidRPr="003077E0" w:rsidRDefault="003077E0" w:rsidP="003077E0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00" w:type="pct"/>
          </w:tcPr>
          <w:p w:rsidR="0066064C" w:rsidRPr="0066064C" w:rsidRDefault="0066064C" w:rsidP="006606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6064C">
              <w:rPr>
                <w:rFonts w:ascii="Arial Narrow" w:hAnsi="Arial Narrow" w:cs="Arial"/>
              </w:rPr>
              <w:t>identify and order main ideas and supporting</w:t>
            </w:r>
          </w:p>
          <w:p w:rsidR="0066064C" w:rsidRPr="0066064C" w:rsidRDefault="0066064C" w:rsidP="0066064C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6064C">
              <w:rPr>
                <w:rFonts w:ascii="Arial Narrow" w:hAnsi="Arial Narrow" w:cs="Arial"/>
              </w:rPr>
              <w:t>details and group them into</w:t>
            </w:r>
            <w:r>
              <w:rPr>
                <w:rFonts w:ascii="Arial Narrow" w:hAnsi="Arial Narrow" w:cs="Arial"/>
              </w:rPr>
              <w:t xml:space="preserve"> </w:t>
            </w:r>
            <w:r w:rsidRPr="0066064C">
              <w:rPr>
                <w:rFonts w:ascii="Arial Narrow" w:hAnsi="Arial Narrow" w:cs="Arial"/>
              </w:rPr>
              <w:t>units that could be used to develop several</w:t>
            </w:r>
            <w:r>
              <w:rPr>
                <w:rFonts w:ascii="Arial Narrow" w:hAnsi="Arial Narrow" w:cs="Arial"/>
              </w:rPr>
              <w:t xml:space="preserve"> </w:t>
            </w:r>
            <w:r w:rsidRPr="0066064C">
              <w:rPr>
                <w:rFonts w:ascii="Arial Narrow" w:hAnsi="Arial Narrow" w:cs="Arial"/>
              </w:rPr>
              <w:t>linked paragraphs, using a variety</w:t>
            </w:r>
            <w:r>
              <w:rPr>
                <w:rFonts w:ascii="Arial Narrow" w:hAnsi="Arial Narrow" w:cs="Arial"/>
              </w:rPr>
              <w:t xml:space="preserve"> </w:t>
            </w:r>
            <w:r w:rsidRPr="0066064C">
              <w:rPr>
                <w:rFonts w:ascii="Arial Narrow" w:hAnsi="Arial Narrow" w:cs="Arial"/>
              </w:rPr>
              <w:t>of strategies (e.g., making jot notes; following</w:t>
            </w:r>
            <w:r>
              <w:rPr>
                <w:rFonts w:ascii="Arial Narrow" w:hAnsi="Arial Narrow" w:cs="Arial"/>
              </w:rPr>
              <w:t xml:space="preserve"> </w:t>
            </w:r>
            <w:r w:rsidRPr="0066064C">
              <w:rPr>
                <w:rFonts w:ascii="Arial Narrow" w:hAnsi="Arial Narrow" w:cs="Arial"/>
              </w:rPr>
              <w:t>a writing framework) and organizational</w:t>
            </w:r>
            <w:r>
              <w:rPr>
                <w:rFonts w:ascii="Arial Narrow" w:hAnsi="Arial Narrow" w:cs="Arial"/>
              </w:rPr>
              <w:t xml:space="preserve"> </w:t>
            </w:r>
            <w:r w:rsidRPr="0066064C">
              <w:rPr>
                <w:rFonts w:ascii="Arial Narrow" w:hAnsi="Arial Narrow" w:cs="Arial"/>
              </w:rPr>
              <w:t>patterns (e.g., chronological</w:t>
            </w:r>
          </w:p>
          <w:p w:rsidR="0066064C" w:rsidRPr="0066064C" w:rsidRDefault="0066064C" w:rsidP="0066064C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6064C">
              <w:rPr>
                <w:rFonts w:ascii="Arial Narrow" w:hAnsi="Arial Narrow" w:cs="Arial"/>
              </w:rPr>
              <w:t>order, comparison, cause and effect)</w:t>
            </w:r>
          </w:p>
          <w:p w:rsidR="003077E0" w:rsidRPr="003077E0" w:rsidRDefault="003077E0" w:rsidP="0066064C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41311D" w:rsidRPr="0041311D" w:rsidRDefault="0041311D"/>
    <w:sectPr w:rsidR="0041311D" w:rsidRPr="0041311D" w:rsidSect="00486921">
      <w:pgSz w:w="12240" w:h="15840"/>
      <w:pgMar w:top="1440" w:right="994" w:bottom="1440" w:left="54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528"/>
    <w:multiLevelType w:val="hybridMultilevel"/>
    <w:tmpl w:val="AFE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39CB"/>
    <w:multiLevelType w:val="hybridMultilevel"/>
    <w:tmpl w:val="E44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6CF5"/>
    <w:multiLevelType w:val="hybridMultilevel"/>
    <w:tmpl w:val="7BB2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311D"/>
    <w:rsid w:val="00022840"/>
    <w:rsid w:val="003077E0"/>
    <w:rsid w:val="003B2DC8"/>
    <w:rsid w:val="0041311D"/>
    <w:rsid w:val="004318E8"/>
    <w:rsid w:val="0044299D"/>
    <w:rsid w:val="00486921"/>
    <w:rsid w:val="004A33D9"/>
    <w:rsid w:val="0066064C"/>
    <w:rsid w:val="007B0E39"/>
    <w:rsid w:val="00866424"/>
    <w:rsid w:val="00902CA1"/>
    <w:rsid w:val="00BA1800"/>
    <w:rsid w:val="00C563EF"/>
    <w:rsid w:val="00D3707E"/>
    <w:rsid w:val="00E063D0"/>
    <w:rsid w:val="00E44450"/>
    <w:rsid w:val="00E6076E"/>
    <w:rsid w:val="00F22F4E"/>
    <w:rsid w:val="00F80B5C"/>
    <w:rsid w:val="00F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B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B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B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B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B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B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B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B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B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B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B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B61"/>
    <w:rPr>
      <w:b/>
      <w:bCs/>
    </w:rPr>
  </w:style>
  <w:style w:type="character" w:styleId="Emphasis">
    <w:name w:val="Emphasis"/>
    <w:basedOn w:val="DefaultParagraphFont"/>
    <w:uiPriority w:val="20"/>
    <w:qFormat/>
    <w:rsid w:val="00F87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B61"/>
    <w:rPr>
      <w:szCs w:val="32"/>
    </w:rPr>
  </w:style>
  <w:style w:type="paragraph" w:styleId="ListParagraph">
    <w:name w:val="List Paragraph"/>
    <w:basedOn w:val="Normal"/>
    <w:uiPriority w:val="34"/>
    <w:qFormat/>
    <w:rsid w:val="00F87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B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B61"/>
    <w:rPr>
      <w:b/>
      <w:i/>
      <w:sz w:val="24"/>
    </w:rPr>
  </w:style>
  <w:style w:type="character" w:styleId="SubtleEmphasis">
    <w:name w:val="Subtle Emphasis"/>
    <w:uiPriority w:val="19"/>
    <w:qFormat/>
    <w:rsid w:val="00F87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B61"/>
    <w:pPr>
      <w:outlineLvl w:val="9"/>
    </w:pPr>
  </w:style>
  <w:style w:type="table" w:styleId="TableGrid">
    <w:name w:val="Table Grid"/>
    <w:basedOn w:val="TableNormal"/>
    <w:rsid w:val="0041311D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9</cp:revision>
  <dcterms:created xsi:type="dcterms:W3CDTF">2011-03-13T02:48:00Z</dcterms:created>
  <dcterms:modified xsi:type="dcterms:W3CDTF">2011-03-13T03:03:00Z</dcterms:modified>
</cp:coreProperties>
</file>