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B" w:rsidRDefault="006F555B" w:rsidP="006F555B">
      <w:pPr>
        <w:spacing w:line="480" w:lineRule="auto"/>
        <w:jc w:val="center"/>
        <w:rPr>
          <w:lang w:val="en-CA"/>
        </w:rPr>
      </w:pPr>
      <w:r>
        <w:rPr>
          <w:lang w:val="en-CA"/>
        </w:rPr>
        <w:t>Belief Statement</w:t>
      </w:r>
    </w:p>
    <w:p w:rsidR="006F555B" w:rsidRPr="006F555B" w:rsidRDefault="00613A60" w:rsidP="009004BF">
      <w:pPr>
        <w:spacing w:line="480" w:lineRule="auto"/>
        <w:ind w:firstLine="720"/>
        <w:rPr>
          <w:rFonts w:eastAsia="Times New Roman" w:cs="Tahoma"/>
          <w:color w:val="000000"/>
          <w:lang w:bidi="ar-SA"/>
        </w:rPr>
      </w:pPr>
      <w:r>
        <w:rPr>
          <w:lang w:val="en-CA"/>
        </w:rPr>
        <w:t>As an educator I have a strong belief</w:t>
      </w:r>
      <w:r w:rsidR="006F555B" w:rsidRPr="006F555B">
        <w:rPr>
          <w:lang w:val="en-CA"/>
        </w:rPr>
        <w:t xml:space="preserve"> in constructivism through student inquiry. As a high school English teacher </w:t>
      </w:r>
      <w:r w:rsidR="006F555B">
        <w:rPr>
          <w:lang w:val="en-CA"/>
        </w:rPr>
        <w:t xml:space="preserve">my thoughts are most reflected in the work of Bruner and </w:t>
      </w:r>
      <w:proofErr w:type="spellStart"/>
      <w:r w:rsidR="006F555B">
        <w:rPr>
          <w:lang w:val="en-CA"/>
        </w:rPr>
        <w:t>Vygotsky</w:t>
      </w:r>
      <w:proofErr w:type="spellEnd"/>
      <w:r w:rsidR="006F555B">
        <w:rPr>
          <w:lang w:val="en-CA"/>
        </w:rPr>
        <w:t>. I believe the best teacher is frequently another student with the ‘grown up’ teacher helping students to co-construct meaning and understanding</w:t>
      </w:r>
      <w:r w:rsidR="00A41D97">
        <w:rPr>
          <w:lang w:val="en-CA"/>
        </w:rPr>
        <w:t xml:space="preserve"> </w:t>
      </w:r>
      <w:r w:rsidR="00F0349C">
        <w:t>(</w:t>
      </w:r>
      <w:proofErr w:type="spellStart"/>
      <w:r w:rsidR="00F0349C">
        <w:t>Woolfolk</w:t>
      </w:r>
      <w:proofErr w:type="spellEnd"/>
      <w:r w:rsidR="00F0349C">
        <w:t>, H., &amp; Ellen, 2002)</w:t>
      </w:r>
      <w:r w:rsidR="006F555B">
        <w:rPr>
          <w:lang w:val="en-CA"/>
        </w:rPr>
        <w:t>. To borrow from the work of the teacher/researcher Jeff Wilhelm, I would suggest that inquiry is valuable as a form of</w:t>
      </w:r>
      <w:r>
        <w:rPr>
          <w:lang w:val="en-CA"/>
        </w:rPr>
        <w:t xml:space="preserve"> constructivism in that it leads to</w:t>
      </w:r>
    </w:p>
    <w:p w:rsidR="006F555B" w:rsidRPr="006F555B" w:rsidRDefault="006F555B" w:rsidP="006F555B">
      <w:pPr>
        <w:pStyle w:val="ListParagraph"/>
        <w:numPr>
          <w:ilvl w:val="1"/>
          <w:numId w:val="1"/>
        </w:numPr>
        <w:spacing w:line="480" w:lineRule="auto"/>
        <w:rPr>
          <w:rFonts w:eastAsia="Times New Roman" w:cs="Tahoma"/>
          <w:color w:val="000000"/>
          <w:lang w:bidi="ar-SA"/>
        </w:rPr>
      </w:pPr>
      <w:proofErr w:type="spellStart"/>
      <w:r w:rsidRPr="006F555B">
        <w:rPr>
          <w:rFonts w:eastAsia="Times New Roman" w:cs="Tahoma"/>
          <w:b/>
          <w:color w:val="000000"/>
          <w:lang w:bidi="ar-SA"/>
        </w:rPr>
        <w:t>Toolish</w:t>
      </w:r>
      <w:proofErr w:type="spellEnd"/>
      <w:r w:rsidRPr="006F555B">
        <w:rPr>
          <w:rFonts w:eastAsia="Times New Roman" w:cs="Tahoma"/>
          <w:b/>
          <w:color w:val="000000"/>
          <w:lang w:bidi="ar-SA"/>
        </w:rPr>
        <w:t xml:space="preserve"> real life heuristic value to learning</w:t>
      </w:r>
      <w:r w:rsidRPr="006F555B">
        <w:rPr>
          <w:rFonts w:eastAsia="Times New Roman" w:cs="Tahoma"/>
          <w:color w:val="000000"/>
          <w:lang w:bidi="ar-SA"/>
        </w:rPr>
        <w:t>. Learning something that does actual work in my real life</w:t>
      </w:r>
    </w:p>
    <w:p w:rsidR="006F555B" w:rsidRPr="006F555B" w:rsidRDefault="006F555B" w:rsidP="006F555B">
      <w:pPr>
        <w:pStyle w:val="ListParagraph"/>
        <w:numPr>
          <w:ilvl w:val="1"/>
          <w:numId w:val="1"/>
        </w:numPr>
        <w:spacing w:line="480" w:lineRule="auto"/>
        <w:rPr>
          <w:rFonts w:eastAsia="Times New Roman" w:cs="Tahoma"/>
          <w:color w:val="000000"/>
          <w:lang w:bidi="ar-SA"/>
        </w:rPr>
      </w:pPr>
      <w:r w:rsidRPr="006F555B">
        <w:rPr>
          <w:rFonts w:eastAsia="Times New Roman" w:cs="Tahoma"/>
          <w:b/>
          <w:color w:val="000000"/>
          <w:lang w:bidi="ar-SA"/>
        </w:rPr>
        <w:t>Apprenticing students to communities of practice.</w:t>
      </w:r>
      <w:r w:rsidRPr="006F555B">
        <w:rPr>
          <w:rFonts w:eastAsia="Times New Roman" w:cs="Tahoma"/>
          <w:color w:val="000000"/>
          <w:lang w:bidi="ar-SA"/>
        </w:rPr>
        <w:t xml:space="preserve"> Having English students think and make the same ‘moves’ as an academic writer and thinker does.</w:t>
      </w:r>
    </w:p>
    <w:p w:rsidR="00BD349F" w:rsidRPr="00BD349F" w:rsidRDefault="006F555B" w:rsidP="00613A60">
      <w:pPr>
        <w:pStyle w:val="ListParagraph"/>
        <w:numPr>
          <w:ilvl w:val="1"/>
          <w:numId w:val="1"/>
        </w:numPr>
        <w:spacing w:line="480" w:lineRule="auto"/>
        <w:rPr>
          <w:rFonts w:eastAsia="Times New Roman" w:cs="Tahoma"/>
          <w:color w:val="000000"/>
          <w:lang w:bidi="ar-SA"/>
        </w:rPr>
      </w:pPr>
      <w:r w:rsidRPr="00BD349F">
        <w:rPr>
          <w:rFonts w:eastAsia="Times New Roman" w:cs="Tahoma"/>
          <w:b/>
          <w:color w:val="000000"/>
          <w:lang w:bidi="ar-SA"/>
        </w:rPr>
        <w:t>Having student work as the central focus.</w:t>
      </w:r>
      <w:r w:rsidRPr="00BD349F">
        <w:rPr>
          <w:rFonts w:eastAsia="Times New Roman" w:cs="Tahoma"/>
          <w:color w:val="000000"/>
          <w:lang w:bidi="ar-SA"/>
        </w:rPr>
        <w:t xml:space="preserve"> Through student uncovering and inquiry the teacher is a participant and catalyst—not the simply the person with the answers.</w:t>
      </w:r>
      <w:r w:rsidR="009004BF" w:rsidRPr="00BD349F">
        <w:rPr>
          <w:rFonts w:eastAsia="Times New Roman" w:cs="Tahoma"/>
          <w:color w:val="000000"/>
          <w:lang w:bidi="ar-SA"/>
        </w:rPr>
        <w:t xml:space="preserve"> </w:t>
      </w:r>
      <w:r w:rsidR="00BD349F">
        <w:t>(Wilhelm, 2007)</w:t>
      </w:r>
    </w:p>
    <w:p w:rsidR="006F555B" w:rsidRPr="00BD349F" w:rsidRDefault="00BD349F" w:rsidP="00BD349F">
      <w:pPr>
        <w:spacing w:line="480" w:lineRule="auto"/>
        <w:ind w:firstLine="720"/>
        <w:rPr>
          <w:rFonts w:eastAsia="Times New Roman" w:cs="Tahoma"/>
          <w:color w:val="000000"/>
          <w:lang w:bidi="ar-SA"/>
        </w:rPr>
      </w:pPr>
      <w:r>
        <w:t xml:space="preserve"> </w:t>
      </w:r>
      <w:r w:rsidR="006F555B" w:rsidRPr="00BD349F">
        <w:rPr>
          <w:rFonts w:eastAsia="Times New Roman" w:cs="Tahoma"/>
          <w:color w:val="000000"/>
          <w:lang w:bidi="ar-SA"/>
        </w:rPr>
        <w:t>Bruner’s approach to constructivism</w:t>
      </w:r>
      <w:r w:rsidR="00613A60">
        <w:rPr>
          <w:rFonts w:eastAsia="Times New Roman" w:cs="Tahoma"/>
          <w:color w:val="000000"/>
          <w:lang w:bidi="ar-SA"/>
        </w:rPr>
        <w:t xml:space="preserve"> holds</w:t>
      </w:r>
      <w:r w:rsidR="006F555B" w:rsidRPr="00BD349F">
        <w:rPr>
          <w:rFonts w:eastAsia="Times New Roman" w:cs="Tahoma"/>
          <w:color w:val="000000"/>
          <w:lang w:bidi="ar-SA"/>
        </w:rPr>
        <w:t xml:space="preserve"> that “each of us generates our own ‘rules’ and ‘mental models,’ which we use t</w:t>
      </w:r>
      <w:r w:rsidR="00A41D97" w:rsidRPr="00BD349F">
        <w:rPr>
          <w:rFonts w:eastAsia="Times New Roman" w:cs="Tahoma"/>
          <w:color w:val="000000"/>
          <w:lang w:bidi="ar-SA"/>
        </w:rPr>
        <w:t>o make sense of our experiences,</w:t>
      </w:r>
      <w:r w:rsidR="006F555B" w:rsidRPr="00BD349F">
        <w:rPr>
          <w:rFonts w:eastAsia="Times New Roman" w:cs="Tahoma"/>
          <w:color w:val="000000"/>
          <w:lang w:bidi="ar-SA"/>
        </w:rPr>
        <w:t>”</w:t>
      </w:r>
      <w:r w:rsidR="00A41D97" w:rsidRPr="00BD349F">
        <w:rPr>
          <w:rFonts w:eastAsia="Times New Roman" w:cs="Tahoma"/>
          <w:color w:val="000000"/>
          <w:lang w:bidi="ar-SA"/>
        </w:rPr>
        <w:t xml:space="preserve"> (</w:t>
      </w:r>
      <w:r w:rsidR="00A41D97" w:rsidRPr="00BD349F">
        <w:rPr>
          <w:rFonts w:eastAsia="Times New Roman" w:cs="Tahoma"/>
          <w:i/>
          <w:color w:val="000000"/>
          <w:lang w:bidi="ar-SA"/>
        </w:rPr>
        <w:t xml:space="preserve">Constructivism, </w:t>
      </w:r>
      <w:r w:rsidR="00A41D97" w:rsidRPr="00BD349F">
        <w:rPr>
          <w:rFonts w:eastAsia="Times New Roman" w:cs="Tahoma"/>
          <w:color w:val="000000"/>
          <w:lang w:bidi="ar-SA"/>
        </w:rPr>
        <w:t>2011).</w:t>
      </w:r>
      <w:r w:rsidR="00A41D97" w:rsidRPr="00BD349F">
        <w:rPr>
          <w:rFonts w:eastAsia="Times New Roman" w:cs="Tahoma"/>
          <w:i/>
          <w:color w:val="000000"/>
          <w:lang w:bidi="ar-SA"/>
        </w:rPr>
        <w:t xml:space="preserve"> </w:t>
      </w:r>
      <w:r w:rsidR="006F555B" w:rsidRPr="00BD349F">
        <w:rPr>
          <w:rFonts w:eastAsia="Times New Roman" w:cs="Tahoma"/>
          <w:color w:val="000000"/>
          <w:lang w:bidi="ar-SA"/>
        </w:rPr>
        <w:t xml:space="preserve"> Furthermore, that “as far as instruction is concerned, the instructor should try and encourage students to di</w:t>
      </w:r>
      <w:r w:rsidR="00A41D97" w:rsidRPr="00BD349F">
        <w:rPr>
          <w:rFonts w:eastAsia="Times New Roman" w:cs="Tahoma"/>
          <w:color w:val="000000"/>
          <w:lang w:bidi="ar-SA"/>
        </w:rPr>
        <w:t>scover principles by themselves</w:t>
      </w:r>
      <w:r w:rsidR="006F555B" w:rsidRPr="00BD349F">
        <w:rPr>
          <w:rFonts w:eastAsia="Times New Roman" w:cs="Tahoma"/>
          <w:color w:val="000000"/>
          <w:lang w:bidi="ar-SA"/>
        </w:rPr>
        <w:t>”</w:t>
      </w:r>
      <w:r w:rsidR="00A41D97" w:rsidRPr="00BD349F">
        <w:rPr>
          <w:rFonts w:eastAsia="Times New Roman" w:cs="Tahoma"/>
          <w:color w:val="000000"/>
          <w:lang w:bidi="ar-SA"/>
        </w:rPr>
        <w:t xml:space="preserve"> (</w:t>
      </w:r>
      <w:r w:rsidR="00A41D97">
        <w:t xml:space="preserve">"Constructivist </w:t>
      </w:r>
      <w:r w:rsidR="00613A60">
        <w:t>theory,</w:t>
      </w:r>
      <w:r w:rsidR="00A41D97">
        <w:t>" 2011</w:t>
      </w:r>
      <w:r w:rsidR="00A41D97" w:rsidRPr="00BD349F">
        <w:rPr>
          <w:rFonts w:eastAsia="Times New Roman" w:cs="Tahoma"/>
          <w:color w:val="000000"/>
          <w:lang w:bidi="ar-SA"/>
        </w:rPr>
        <w:t>).</w:t>
      </w:r>
      <w:r w:rsidR="006F555B" w:rsidRPr="00BD349F">
        <w:rPr>
          <w:rFonts w:eastAsia="Times New Roman" w:cs="Tahoma"/>
          <w:i/>
          <w:color w:val="000000"/>
          <w:lang w:bidi="ar-SA"/>
        </w:rPr>
        <w:t xml:space="preserve"> </w:t>
      </w:r>
      <w:r w:rsidR="006F555B" w:rsidRPr="00BD349F">
        <w:rPr>
          <w:rFonts w:eastAsia="Times New Roman" w:cs="Tahoma"/>
          <w:color w:val="000000"/>
          <w:lang w:bidi="ar-SA"/>
        </w:rPr>
        <w:t xml:space="preserve">I feel strong affiliation to those statements and in </w:t>
      </w:r>
      <w:r w:rsidR="00A618C7" w:rsidRPr="00BD349F">
        <w:rPr>
          <w:rFonts w:eastAsia="Times New Roman" w:cs="Tahoma"/>
          <w:color w:val="000000"/>
          <w:lang w:bidi="ar-SA"/>
        </w:rPr>
        <w:t xml:space="preserve">what Richard </w:t>
      </w:r>
      <w:proofErr w:type="spellStart"/>
      <w:r w:rsidR="00A618C7" w:rsidRPr="00BD349F">
        <w:rPr>
          <w:rFonts w:eastAsia="Times New Roman" w:cs="Tahoma"/>
          <w:color w:val="000000"/>
          <w:lang w:bidi="ar-SA"/>
        </w:rPr>
        <w:t>Rorty</w:t>
      </w:r>
      <w:proofErr w:type="spellEnd"/>
      <w:r w:rsidR="006F555B" w:rsidRPr="00BD349F">
        <w:rPr>
          <w:rFonts w:eastAsia="Times New Roman" w:cs="Tahoma"/>
          <w:color w:val="000000"/>
          <w:lang w:bidi="ar-SA"/>
        </w:rPr>
        <w:t xml:space="preserve"> </w:t>
      </w:r>
      <w:r w:rsidR="00A618C7" w:rsidRPr="00BD349F">
        <w:rPr>
          <w:rFonts w:eastAsia="Times New Roman" w:cs="Tahoma"/>
          <w:color w:val="000000"/>
          <w:lang w:bidi="ar-SA"/>
        </w:rPr>
        <w:t xml:space="preserve">(and others) </w:t>
      </w:r>
      <w:r w:rsidR="00613A60">
        <w:rPr>
          <w:rFonts w:eastAsia="Times New Roman" w:cs="Tahoma"/>
          <w:color w:val="000000"/>
          <w:lang w:bidi="ar-SA"/>
        </w:rPr>
        <w:t xml:space="preserve">have said that </w:t>
      </w:r>
      <w:r w:rsidR="006F555B" w:rsidRPr="00BD349F">
        <w:rPr>
          <w:rFonts w:eastAsia="Times New Roman" w:cs="Tahoma"/>
          <w:color w:val="000000"/>
          <w:lang w:bidi="ar-SA"/>
        </w:rPr>
        <w:t>truth is made not found—therefore our students should be actively questioning, parsing, and more importantly, creating there own truths</w:t>
      </w:r>
      <w:r w:rsidR="00A618C7" w:rsidRPr="00A618C7">
        <w:t xml:space="preserve"> </w:t>
      </w:r>
      <w:r w:rsidR="00A618C7">
        <w:t>(</w:t>
      </w:r>
      <w:proofErr w:type="spellStart"/>
      <w:r w:rsidR="00A618C7">
        <w:t>Rorty</w:t>
      </w:r>
      <w:proofErr w:type="spellEnd"/>
      <w:r w:rsidR="00A618C7">
        <w:t xml:space="preserve"> , 1989)</w:t>
      </w:r>
      <w:r w:rsidR="006F555B" w:rsidRPr="00BD349F">
        <w:rPr>
          <w:rFonts w:eastAsia="Times New Roman" w:cs="Tahoma"/>
          <w:color w:val="000000"/>
          <w:lang w:bidi="ar-SA"/>
        </w:rPr>
        <w:t xml:space="preserve">. </w:t>
      </w:r>
    </w:p>
    <w:p w:rsidR="006F555B" w:rsidRDefault="00613A60" w:rsidP="009004BF">
      <w:pPr>
        <w:spacing w:line="480" w:lineRule="auto"/>
        <w:ind w:firstLine="720"/>
        <w:rPr>
          <w:rFonts w:eastAsia="Times New Roman" w:cs="Tahoma"/>
          <w:color w:val="000000"/>
          <w:lang w:bidi="ar-SA"/>
        </w:rPr>
      </w:pPr>
      <w:r>
        <w:rPr>
          <w:rFonts w:eastAsia="Times New Roman" w:cs="Tahoma"/>
          <w:color w:val="000000"/>
          <w:lang w:bidi="ar-SA"/>
        </w:rPr>
        <w:t>In my practice I have found the inquiry constructivist</w:t>
      </w:r>
      <w:r w:rsidR="006F555B">
        <w:rPr>
          <w:rFonts w:eastAsia="Times New Roman" w:cs="Tahoma"/>
          <w:color w:val="000000"/>
          <w:lang w:bidi="ar-SA"/>
        </w:rPr>
        <w:t xml:space="preserve"> approach </w:t>
      </w:r>
      <w:r>
        <w:rPr>
          <w:rFonts w:eastAsia="Times New Roman" w:cs="Tahoma"/>
          <w:color w:val="000000"/>
          <w:lang w:bidi="ar-SA"/>
        </w:rPr>
        <w:t xml:space="preserve">is both more </w:t>
      </w:r>
      <w:r w:rsidR="006F555B">
        <w:rPr>
          <w:rFonts w:eastAsia="Times New Roman" w:cs="Tahoma"/>
          <w:color w:val="000000"/>
          <w:lang w:bidi="ar-SA"/>
        </w:rPr>
        <w:t>challenging</w:t>
      </w:r>
      <w:r>
        <w:rPr>
          <w:rFonts w:eastAsia="Times New Roman" w:cs="Tahoma"/>
          <w:color w:val="000000"/>
          <w:lang w:bidi="ar-SA"/>
        </w:rPr>
        <w:t xml:space="preserve"> and more </w:t>
      </w:r>
      <w:r w:rsidR="006F555B">
        <w:rPr>
          <w:rFonts w:eastAsia="Times New Roman" w:cs="Tahoma"/>
          <w:color w:val="000000"/>
          <w:lang w:bidi="ar-SA"/>
        </w:rPr>
        <w:t>rewarding</w:t>
      </w:r>
      <w:r>
        <w:rPr>
          <w:rFonts w:eastAsia="Times New Roman" w:cs="Tahoma"/>
          <w:color w:val="000000"/>
          <w:lang w:bidi="ar-SA"/>
        </w:rPr>
        <w:t xml:space="preserve"> when compared to more traditional approaches</w:t>
      </w:r>
      <w:r w:rsidR="006F555B">
        <w:rPr>
          <w:rFonts w:eastAsia="Times New Roman" w:cs="Tahoma"/>
          <w:color w:val="000000"/>
          <w:lang w:bidi="ar-SA"/>
        </w:rPr>
        <w:t xml:space="preserve">. Too often students </w:t>
      </w:r>
      <w:r w:rsidR="009004BF">
        <w:rPr>
          <w:rFonts w:eastAsia="Times New Roman" w:cs="Tahoma"/>
          <w:color w:val="000000"/>
          <w:lang w:bidi="ar-SA"/>
        </w:rPr>
        <w:t xml:space="preserve">are used to forms of learning as </w:t>
      </w:r>
      <w:r>
        <w:rPr>
          <w:rFonts w:eastAsia="Times New Roman" w:cs="Tahoma"/>
          <w:color w:val="000000"/>
          <w:lang w:bidi="ar-SA"/>
        </w:rPr>
        <w:t>‘</w:t>
      </w:r>
      <w:r w:rsidR="009004BF">
        <w:rPr>
          <w:rFonts w:eastAsia="Times New Roman" w:cs="Tahoma"/>
          <w:color w:val="000000"/>
          <w:lang w:bidi="ar-SA"/>
        </w:rPr>
        <w:t>telling</w:t>
      </w:r>
      <w:r>
        <w:rPr>
          <w:rFonts w:eastAsia="Times New Roman" w:cs="Tahoma"/>
          <w:color w:val="000000"/>
          <w:lang w:bidi="ar-SA"/>
        </w:rPr>
        <w:t>’</w:t>
      </w:r>
      <w:r w:rsidR="009004BF">
        <w:rPr>
          <w:rFonts w:eastAsia="Times New Roman" w:cs="Tahoma"/>
          <w:color w:val="000000"/>
          <w:lang w:bidi="ar-SA"/>
        </w:rPr>
        <w:t xml:space="preserve"> that they are confused and reluctant to try to approach learning as understanding or as culture </w:t>
      </w:r>
      <w:r w:rsidR="009004BF">
        <w:rPr>
          <w:rFonts w:eastAsia="Times New Roman" w:cs="Tahoma"/>
          <w:color w:val="000000"/>
          <w:lang w:bidi="ar-SA"/>
        </w:rPr>
        <w:lastRenderedPageBreak/>
        <w:t>making. It takes great efforts to ensure that students have enough trust to be able to open them</w:t>
      </w:r>
      <w:r>
        <w:rPr>
          <w:rFonts w:eastAsia="Times New Roman" w:cs="Tahoma"/>
          <w:color w:val="000000"/>
          <w:lang w:bidi="ar-SA"/>
        </w:rPr>
        <w:t>selves to more challenging ways</w:t>
      </w:r>
      <w:r w:rsidR="009004BF">
        <w:rPr>
          <w:rFonts w:eastAsia="Times New Roman" w:cs="Tahoma"/>
          <w:color w:val="000000"/>
          <w:lang w:bidi="ar-SA"/>
        </w:rPr>
        <w:t xml:space="preserve"> of learning</w:t>
      </w:r>
      <w:r>
        <w:rPr>
          <w:rFonts w:eastAsia="Times New Roman" w:cs="Tahoma"/>
          <w:color w:val="000000"/>
          <w:lang w:bidi="ar-SA"/>
        </w:rPr>
        <w:t xml:space="preserve"> and knowing. When students buy</w:t>
      </w:r>
      <w:r w:rsidR="009004BF">
        <w:rPr>
          <w:rFonts w:eastAsia="Times New Roman" w:cs="Tahoma"/>
          <w:color w:val="000000"/>
          <w:lang w:bidi="ar-SA"/>
        </w:rPr>
        <w:t xml:space="preserve"> into a </w:t>
      </w:r>
      <w:r w:rsidR="006F555B">
        <w:rPr>
          <w:rFonts w:eastAsia="Times New Roman" w:cs="Tahoma"/>
          <w:color w:val="000000"/>
          <w:lang w:bidi="ar-SA"/>
        </w:rPr>
        <w:t>constructivist approach based on inquiry</w:t>
      </w:r>
      <w:r w:rsidR="005E6525">
        <w:rPr>
          <w:rFonts w:eastAsia="Times New Roman" w:cs="Tahoma"/>
          <w:color w:val="000000"/>
          <w:lang w:bidi="ar-SA"/>
        </w:rPr>
        <w:t>,</w:t>
      </w:r>
      <w:r w:rsidR="006F555B">
        <w:rPr>
          <w:rFonts w:eastAsia="Times New Roman" w:cs="Tahoma"/>
          <w:color w:val="000000"/>
          <w:lang w:bidi="ar-SA"/>
        </w:rPr>
        <w:t xml:space="preserve"> </w:t>
      </w:r>
      <w:r w:rsidR="005E6525">
        <w:rPr>
          <w:rFonts w:eastAsia="Times New Roman" w:cs="Tahoma"/>
          <w:color w:val="000000"/>
          <w:lang w:bidi="ar-SA"/>
        </w:rPr>
        <w:t xml:space="preserve">they are more engaged as </w:t>
      </w:r>
      <w:r w:rsidR="006F555B">
        <w:rPr>
          <w:rFonts w:eastAsia="Times New Roman" w:cs="Tahoma"/>
          <w:color w:val="000000"/>
          <w:lang w:bidi="ar-SA"/>
        </w:rPr>
        <w:t>they reach conclusions that are wholly the</w:t>
      </w:r>
      <w:r w:rsidR="009004BF">
        <w:rPr>
          <w:rFonts w:eastAsia="Times New Roman" w:cs="Tahoma"/>
          <w:color w:val="000000"/>
          <w:lang w:bidi="ar-SA"/>
        </w:rPr>
        <w:t>i</w:t>
      </w:r>
      <w:r w:rsidR="006F555B">
        <w:rPr>
          <w:rFonts w:eastAsia="Times New Roman" w:cs="Tahoma"/>
          <w:color w:val="000000"/>
          <w:lang w:bidi="ar-SA"/>
        </w:rPr>
        <w:t>r own.</w:t>
      </w:r>
    </w:p>
    <w:p w:rsidR="00F0349C" w:rsidRDefault="00F0349C" w:rsidP="00F0349C">
      <w:pPr>
        <w:spacing w:line="480" w:lineRule="auto"/>
        <w:ind w:firstLine="720"/>
        <w:jc w:val="center"/>
        <w:rPr>
          <w:rFonts w:eastAsia="Times New Roman" w:cs="Tahoma"/>
          <w:color w:val="000000"/>
          <w:lang w:bidi="ar-SA"/>
        </w:rPr>
      </w:pPr>
    </w:p>
    <w:p w:rsidR="00F0349C" w:rsidRDefault="00F0349C" w:rsidP="00F0349C">
      <w:pPr>
        <w:spacing w:line="480" w:lineRule="auto"/>
        <w:jc w:val="center"/>
        <w:rPr>
          <w:rFonts w:eastAsia="Times New Roman" w:cs="Tahoma"/>
          <w:color w:val="000000"/>
          <w:lang w:bidi="ar-SA"/>
        </w:rPr>
      </w:pPr>
      <w:r>
        <w:rPr>
          <w:rFonts w:eastAsia="Times New Roman" w:cs="Tahoma"/>
          <w:color w:val="000000"/>
          <w:lang w:bidi="ar-SA"/>
        </w:rPr>
        <w:t>References</w:t>
      </w:r>
    </w:p>
    <w:p w:rsidR="00F0349C" w:rsidRDefault="00F0349C" w:rsidP="00F0349C">
      <w:pPr>
        <w:spacing w:line="480" w:lineRule="auto"/>
        <w:ind w:left="720" w:hanging="720"/>
      </w:pPr>
      <w:proofErr w:type="gramStart"/>
      <w:r>
        <w:rPr>
          <w:i/>
          <w:iCs/>
        </w:rPr>
        <w:t>Constructivism</w:t>
      </w:r>
      <w:r>
        <w:t>.</w:t>
      </w:r>
      <w:proofErr w:type="gramEnd"/>
      <w:r>
        <w:t xml:space="preserve"> (2011, Feb 7). Retrieved from http://www.funderstanding.com/content/constructivism</w:t>
      </w:r>
    </w:p>
    <w:p w:rsidR="00F0349C" w:rsidRPr="006F555B" w:rsidRDefault="00A41D97" w:rsidP="00F0349C">
      <w:pPr>
        <w:spacing w:line="480" w:lineRule="auto"/>
        <w:ind w:left="720" w:hanging="720"/>
        <w:rPr>
          <w:rFonts w:eastAsia="Times New Roman" w:cs="Tahoma"/>
          <w:color w:val="000000"/>
          <w:lang w:bidi="ar-SA"/>
        </w:rPr>
      </w:pPr>
      <w:proofErr w:type="gramStart"/>
      <w:r>
        <w:rPr>
          <w:i/>
          <w:iCs/>
        </w:rPr>
        <w:t>Constructivist theory [J. Bruner]</w:t>
      </w:r>
      <w:r>
        <w:t>.</w:t>
      </w:r>
      <w:proofErr w:type="gramEnd"/>
      <w:r>
        <w:t xml:space="preserve"> (2011, February 7). Retrieved from http://tip.psychology.org/bruner.html</w:t>
      </w:r>
    </w:p>
    <w:p w:rsidR="00A41D97" w:rsidRDefault="00A618C7" w:rsidP="00A41D97">
      <w:pPr>
        <w:spacing w:line="480" w:lineRule="auto"/>
        <w:ind w:left="720" w:hanging="720"/>
      </w:pPr>
      <w:proofErr w:type="spellStart"/>
      <w:proofErr w:type="gramStart"/>
      <w:r>
        <w:t>Rorty</w:t>
      </w:r>
      <w:proofErr w:type="spellEnd"/>
      <w:r>
        <w:t xml:space="preserve"> ,</w:t>
      </w:r>
      <w:proofErr w:type="gramEnd"/>
      <w:r>
        <w:t xml:space="preserve"> R. (1989). </w:t>
      </w:r>
      <w:proofErr w:type="gramStart"/>
      <w:r>
        <w:rPr>
          <w:i/>
          <w:iCs/>
        </w:rPr>
        <w:t>Contingency, irony, and solidarity.</w:t>
      </w:r>
      <w:proofErr w:type="gramEnd"/>
      <w:r>
        <w:t xml:space="preserve"> Cambridge, UK: Cambridge UP</w:t>
      </w:r>
    </w:p>
    <w:p w:rsidR="00190FE5" w:rsidRDefault="00190FE5" w:rsidP="00A41D97">
      <w:pPr>
        <w:spacing w:line="480" w:lineRule="auto"/>
        <w:ind w:left="720" w:hanging="720"/>
      </w:pPr>
      <w:r>
        <w:t xml:space="preserve">Wilhelm, J.D. (2007). </w:t>
      </w:r>
      <w:r>
        <w:rPr>
          <w:i/>
          <w:iCs/>
        </w:rPr>
        <w:t>Engaging readers &amp; writers with inquiry: promoting deep understandings in language arts and the content areas with guiding questions</w:t>
      </w:r>
      <w:r>
        <w:t xml:space="preserve">. New York, NY: Scholastic Teaching Resources </w:t>
      </w:r>
    </w:p>
    <w:p w:rsidR="00A41D97" w:rsidRDefault="00A41D97" w:rsidP="00A41D97">
      <w:pPr>
        <w:spacing w:line="480" w:lineRule="auto"/>
        <w:ind w:left="720" w:hanging="720"/>
      </w:pPr>
      <w:proofErr w:type="spellStart"/>
      <w:proofErr w:type="gramStart"/>
      <w:r>
        <w:t>Woolfolk</w:t>
      </w:r>
      <w:proofErr w:type="spellEnd"/>
      <w:r>
        <w:t>, A, H., P, &amp; Ellen, N. (2002).</w:t>
      </w:r>
      <w:proofErr w:type="gramEnd"/>
      <w:r>
        <w:t xml:space="preserve"> </w:t>
      </w:r>
      <w:proofErr w:type="gramStart"/>
      <w:r>
        <w:rPr>
          <w:i/>
          <w:iCs/>
        </w:rPr>
        <w:t>Educational psychology</w:t>
      </w:r>
      <w:r>
        <w:t>.</w:t>
      </w:r>
      <w:proofErr w:type="gramEnd"/>
      <w:r>
        <w:t xml:space="preserve"> Toronto, Canada: [</w:t>
      </w:r>
      <w:proofErr w:type="spellStart"/>
      <w:r>
        <w:t>Allyn</w:t>
      </w:r>
      <w:proofErr w:type="spellEnd"/>
      <w:r>
        <w:t xml:space="preserve"> and Bacon], [2002].</w:t>
      </w:r>
    </w:p>
    <w:p w:rsidR="006F555B" w:rsidRPr="006F555B" w:rsidRDefault="006F555B" w:rsidP="006F555B">
      <w:pPr>
        <w:spacing w:line="480" w:lineRule="auto"/>
        <w:rPr>
          <w:rFonts w:eastAsia="Times New Roman" w:cs="Tahoma"/>
          <w:color w:val="000000"/>
          <w:lang w:bidi="ar-SA"/>
        </w:rPr>
      </w:pPr>
    </w:p>
    <w:sectPr w:rsidR="006F555B" w:rsidRPr="006F555B" w:rsidSect="00486921">
      <w:pgSz w:w="12240" w:h="15840"/>
      <w:pgMar w:top="1440" w:right="994" w:bottom="1440" w:left="54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4F"/>
    <w:multiLevelType w:val="multilevel"/>
    <w:tmpl w:val="3998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555B"/>
    <w:rsid w:val="00190FE5"/>
    <w:rsid w:val="00486921"/>
    <w:rsid w:val="005E6525"/>
    <w:rsid w:val="00613A60"/>
    <w:rsid w:val="006F555B"/>
    <w:rsid w:val="00722C3C"/>
    <w:rsid w:val="007B0E39"/>
    <w:rsid w:val="009004BF"/>
    <w:rsid w:val="00A41D97"/>
    <w:rsid w:val="00A618C7"/>
    <w:rsid w:val="00BD349F"/>
    <w:rsid w:val="00D3707E"/>
    <w:rsid w:val="00E11151"/>
    <w:rsid w:val="00E6076E"/>
    <w:rsid w:val="00EE5BAC"/>
    <w:rsid w:val="00F0349C"/>
    <w:rsid w:val="00F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B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B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B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B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B6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B6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B6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B6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B6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B6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B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B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B6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B61"/>
    <w:rPr>
      <w:b/>
      <w:bCs/>
    </w:rPr>
  </w:style>
  <w:style w:type="character" w:styleId="Emphasis">
    <w:name w:val="Emphasis"/>
    <w:basedOn w:val="DefaultParagraphFont"/>
    <w:uiPriority w:val="20"/>
    <w:qFormat/>
    <w:rsid w:val="00F8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B61"/>
    <w:rPr>
      <w:szCs w:val="32"/>
    </w:rPr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B6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B61"/>
    <w:rPr>
      <w:b/>
      <w:i/>
      <w:sz w:val="24"/>
    </w:rPr>
  </w:style>
  <w:style w:type="character" w:styleId="SubtleEmphasis">
    <w:name w:val="Subtle Emphasis"/>
    <w:uiPriority w:val="19"/>
    <w:qFormat/>
    <w:rsid w:val="00F8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B61"/>
    <w:pPr>
      <w:outlineLvl w:val="9"/>
    </w:pPr>
  </w:style>
  <w:style w:type="table" w:styleId="TableGrid">
    <w:name w:val="Table Grid"/>
    <w:basedOn w:val="TableNormal"/>
    <w:uiPriority w:val="59"/>
    <w:rsid w:val="006F5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2011-04-12T16:36:00Z</dcterms:created>
  <dcterms:modified xsi:type="dcterms:W3CDTF">2011-04-12T16:36:00Z</dcterms:modified>
</cp:coreProperties>
</file>